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CDF" w:rsidRDefault="00740CDF" w:rsidP="00740CDF">
      <w:pPr>
        <w:autoSpaceDE w:val="0"/>
        <w:autoSpaceDN w:val="0"/>
        <w:adjustRightInd w:val="0"/>
        <w:spacing w:after="0" w:line="240" w:lineRule="auto"/>
        <w:jc w:val="center"/>
        <w:rPr>
          <w:rFonts w:ascii="Arial" w:hAnsi="Arial" w:cs="Arial"/>
          <w:b/>
          <w:bCs/>
          <w:i/>
          <w:sz w:val="24"/>
          <w:szCs w:val="24"/>
        </w:rPr>
      </w:pPr>
      <w:r>
        <w:rPr>
          <w:rFonts w:ascii="Arial" w:hAnsi="Arial" w:cs="Arial"/>
          <w:b/>
          <w:bCs/>
          <w:i/>
          <w:sz w:val="24"/>
          <w:szCs w:val="24"/>
        </w:rPr>
        <w:tab/>
      </w:r>
      <w:r>
        <w:rPr>
          <w:rFonts w:ascii="Arial" w:hAnsi="Arial" w:cs="Arial"/>
          <w:b/>
          <w:bCs/>
          <w:i/>
          <w:sz w:val="24"/>
          <w:szCs w:val="24"/>
        </w:rPr>
        <w:tab/>
      </w:r>
      <w:r>
        <w:rPr>
          <w:rFonts w:ascii="Arial" w:hAnsi="Arial" w:cs="Arial"/>
          <w:b/>
          <w:bCs/>
          <w:i/>
          <w:sz w:val="24"/>
          <w:szCs w:val="24"/>
        </w:rPr>
        <w:tab/>
      </w:r>
      <w:r>
        <w:rPr>
          <w:rFonts w:ascii="Arial" w:hAnsi="Arial" w:cs="Arial"/>
          <w:b/>
          <w:bCs/>
          <w:i/>
          <w:sz w:val="24"/>
          <w:szCs w:val="24"/>
        </w:rPr>
        <w:tab/>
      </w:r>
      <w:r>
        <w:rPr>
          <w:rFonts w:ascii="Arial" w:hAnsi="Arial" w:cs="Arial"/>
          <w:b/>
          <w:bCs/>
          <w:i/>
          <w:sz w:val="24"/>
          <w:szCs w:val="24"/>
        </w:rPr>
        <w:tab/>
      </w:r>
      <w:r>
        <w:rPr>
          <w:rFonts w:ascii="Arial" w:hAnsi="Arial" w:cs="Arial"/>
          <w:b/>
          <w:bCs/>
          <w:i/>
          <w:sz w:val="24"/>
          <w:szCs w:val="24"/>
        </w:rPr>
        <w:tab/>
      </w:r>
      <w:r>
        <w:rPr>
          <w:rFonts w:ascii="Arial" w:hAnsi="Arial" w:cs="Arial"/>
          <w:b/>
          <w:bCs/>
          <w:i/>
          <w:sz w:val="24"/>
          <w:szCs w:val="24"/>
        </w:rPr>
        <w:tab/>
      </w:r>
      <w:r>
        <w:rPr>
          <w:rFonts w:ascii="Arial" w:hAnsi="Arial" w:cs="Arial"/>
          <w:b/>
          <w:bCs/>
          <w:i/>
          <w:sz w:val="24"/>
          <w:szCs w:val="24"/>
        </w:rPr>
        <w:tab/>
      </w:r>
      <w:r>
        <w:rPr>
          <w:rFonts w:ascii="Arial" w:hAnsi="Arial" w:cs="Arial"/>
          <w:b/>
          <w:bCs/>
          <w:i/>
          <w:sz w:val="24"/>
          <w:szCs w:val="24"/>
        </w:rPr>
        <w:tab/>
      </w:r>
      <w:r>
        <w:rPr>
          <w:rFonts w:ascii="Arial" w:hAnsi="Arial" w:cs="Arial"/>
          <w:b/>
          <w:bCs/>
          <w:i/>
          <w:sz w:val="24"/>
          <w:szCs w:val="24"/>
        </w:rPr>
        <w:tab/>
      </w:r>
      <w:r>
        <w:rPr>
          <w:rFonts w:ascii="Arial" w:hAnsi="Arial" w:cs="Arial"/>
          <w:b/>
          <w:bCs/>
          <w:i/>
          <w:sz w:val="24"/>
          <w:szCs w:val="24"/>
        </w:rPr>
        <w:tab/>
      </w:r>
      <w:r>
        <w:rPr>
          <w:rFonts w:ascii="Arial" w:hAnsi="Arial" w:cs="Arial"/>
          <w:b/>
          <w:bCs/>
          <w:i/>
          <w:sz w:val="24"/>
          <w:szCs w:val="24"/>
        </w:rPr>
        <w:tab/>
      </w:r>
      <w:r>
        <w:rPr>
          <w:rFonts w:ascii="Arial" w:hAnsi="Arial" w:cs="Arial"/>
          <w:b/>
          <w:bCs/>
          <w:i/>
          <w:sz w:val="24"/>
          <w:szCs w:val="24"/>
        </w:rPr>
        <w:tab/>
      </w:r>
      <w:r>
        <w:rPr>
          <w:rFonts w:ascii="Arial" w:hAnsi="Arial" w:cs="Arial"/>
          <w:b/>
          <w:bCs/>
          <w:i/>
          <w:sz w:val="24"/>
          <w:szCs w:val="24"/>
        </w:rPr>
        <w:tab/>
      </w:r>
      <w:r>
        <w:rPr>
          <w:rFonts w:ascii="Arial" w:hAnsi="Arial" w:cs="Arial"/>
          <w:b/>
          <w:bCs/>
          <w:i/>
          <w:sz w:val="24"/>
          <w:szCs w:val="24"/>
        </w:rPr>
        <w:tab/>
        <w:t xml:space="preserve">               Aneks  2</w:t>
      </w:r>
      <w:r>
        <w:rPr>
          <w:rFonts w:ascii="Arial" w:hAnsi="Arial" w:cs="Arial"/>
          <w:b/>
          <w:bCs/>
          <w:i/>
          <w:sz w:val="24"/>
          <w:szCs w:val="24"/>
        </w:rPr>
        <w:tab/>
      </w:r>
    </w:p>
    <w:p w:rsidR="00740CDF" w:rsidRDefault="00740CDF" w:rsidP="00740CDF">
      <w:pPr>
        <w:autoSpaceDE w:val="0"/>
        <w:autoSpaceDN w:val="0"/>
        <w:adjustRightInd w:val="0"/>
        <w:spacing w:after="0" w:line="240" w:lineRule="auto"/>
        <w:jc w:val="center"/>
        <w:rPr>
          <w:rFonts w:ascii="Arial" w:hAnsi="Arial" w:cs="Arial"/>
          <w:b/>
          <w:bCs/>
          <w:i/>
          <w:sz w:val="24"/>
          <w:szCs w:val="24"/>
        </w:rPr>
      </w:pPr>
      <w:r>
        <w:rPr>
          <w:rFonts w:ascii="Arial" w:hAnsi="Arial" w:cs="Arial"/>
          <w:b/>
          <w:bCs/>
          <w:i/>
          <w:sz w:val="24"/>
          <w:szCs w:val="24"/>
        </w:rPr>
        <w:tab/>
      </w:r>
      <w:r>
        <w:rPr>
          <w:rFonts w:ascii="Arial" w:hAnsi="Arial" w:cs="Arial"/>
          <w:b/>
          <w:bCs/>
          <w:i/>
          <w:sz w:val="24"/>
          <w:szCs w:val="24"/>
        </w:rPr>
        <w:tab/>
      </w:r>
      <w:r>
        <w:rPr>
          <w:rFonts w:ascii="Arial" w:hAnsi="Arial" w:cs="Arial"/>
          <w:b/>
          <w:bCs/>
          <w:i/>
          <w:sz w:val="24"/>
          <w:szCs w:val="24"/>
        </w:rPr>
        <w:tab/>
      </w:r>
      <w:r>
        <w:rPr>
          <w:rFonts w:ascii="Arial" w:hAnsi="Arial" w:cs="Arial"/>
          <w:b/>
          <w:bCs/>
          <w:i/>
          <w:sz w:val="24"/>
          <w:szCs w:val="24"/>
        </w:rPr>
        <w:tab/>
        <w:t>OBRAZAC ZA CIJENU PONUDE I TEHNIČKA SPECIFIKACIJA</w:t>
      </w:r>
      <w:r>
        <w:rPr>
          <w:rFonts w:ascii="Arial" w:hAnsi="Arial" w:cs="Arial"/>
          <w:b/>
          <w:bCs/>
          <w:i/>
          <w:sz w:val="24"/>
          <w:szCs w:val="24"/>
        </w:rPr>
        <w:tab/>
      </w:r>
      <w:r>
        <w:rPr>
          <w:rFonts w:ascii="Arial" w:hAnsi="Arial" w:cs="Arial"/>
          <w:b/>
          <w:bCs/>
          <w:i/>
          <w:sz w:val="24"/>
          <w:szCs w:val="24"/>
        </w:rPr>
        <w:tab/>
      </w:r>
      <w:r>
        <w:rPr>
          <w:rFonts w:ascii="Arial" w:hAnsi="Arial" w:cs="Arial"/>
          <w:b/>
          <w:bCs/>
          <w:i/>
          <w:sz w:val="24"/>
          <w:szCs w:val="24"/>
        </w:rPr>
        <w:tab/>
      </w:r>
      <w:r>
        <w:rPr>
          <w:rFonts w:ascii="Arial" w:hAnsi="Arial" w:cs="Arial"/>
          <w:b/>
          <w:bCs/>
          <w:i/>
          <w:sz w:val="24"/>
          <w:szCs w:val="24"/>
        </w:rPr>
        <w:tab/>
      </w:r>
      <w:r>
        <w:rPr>
          <w:rFonts w:ascii="Arial" w:hAnsi="Arial" w:cs="Arial"/>
          <w:b/>
          <w:bCs/>
          <w:i/>
          <w:sz w:val="24"/>
          <w:szCs w:val="24"/>
        </w:rPr>
        <w:tab/>
      </w:r>
      <w:r>
        <w:rPr>
          <w:rFonts w:ascii="Arial" w:hAnsi="Arial" w:cs="Arial"/>
          <w:b/>
          <w:bCs/>
          <w:i/>
          <w:sz w:val="24"/>
          <w:szCs w:val="24"/>
        </w:rPr>
        <w:tab/>
      </w:r>
      <w:r>
        <w:rPr>
          <w:rFonts w:ascii="Arial" w:hAnsi="Arial" w:cs="Arial"/>
          <w:b/>
          <w:bCs/>
          <w:i/>
          <w:sz w:val="24"/>
          <w:szCs w:val="24"/>
        </w:rPr>
        <w:tab/>
      </w:r>
      <w:r>
        <w:rPr>
          <w:rFonts w:ascii="Arial" w:hAnsi="Arial" w:cs="Arial"/>
          <w:b/>
          <w:bCs/>
          <w:i/>
          <w:sz w:val="24"/>
          <w:szCs w:val="24"/>
        </w:rPr>
        <w:tab/>
      </w:r>
      <w:r>
        <w:rPr>
          <w:rFonts w:ascii="Arial" w:hAnsi="Arial" w:cs="Arial"/>
          <w:b/>
          <w:bCs/>
          <w:i/>
          <w:sz w:val="24"/>
          <w:szCs w:val="24"/>
        </w:rPr>
        <w:tab/>
      </w:r>
      <w:r>
        <w:rPr>
          <w:rFonts w:ascii="Arial" w:hAnsi="Arial" w:cs="Arial"/>
          <w:b/>
          <w:bCs/>
          <w:i/>
          <w:sz w:val="24"/>
          <w:szCs w:val="24"/>
        </w:rPr>
        <w:tab/>
      </w:r>
      <w:r>
        <w:rPr>
          <w:rFonts w:ascii="Arial" w:hAnsi="Arial" w:cs="Arial"/>
          <w:b/>
          <w:bCs/>
          <w:i/>
          <w:sz w:val="24"/>
          <w:szCs w:val="24"/>
        </w:rPr>
        <w:tab/>
        <w:t xml:space="preserve"> </w:t>
      </w:r>
    </w:p>
    <w:p w:rsidR="00740CDF" w:rsidRDefault="00740CDF" w:rsidP="00740CDF">
      <w:pPr>
        <w:autoSpaceDE w:val="0"/>
        <w:autoSpaceDN w:val="0"/>
        <w:adjustRightInd w:val="0"/>
        <w:spacing w:after="0" w:line="240" w:lineRule="auto"/>
        <w:jc w:val="center"/>
        <w:rPr>
          <w:rFonts w:ascii="Arial" w:hAnsi="Arial" w:cs="Arial"/>
          <w:b/>
          <w:bCs/>
          <w:i/>
          <w:sz w:val="24"/>
          <w:szCs w:val="24"/>
        </w:rPr>
      </w:pPr>
      <w:r>
        <w:rPr>
          <w:rFonts w:ascii="Arial" w:hAnsi="Arial" w:cs="Arial"/>
          <w:b/>
          <w:bCs/>
          <w:i/>
          <w:sz w:val="24"/>
          <w:szCs w:val="24"/>
        </w:rPr>
        <w:t xml:space="preserve">   </w:t>
      </w:r>
      <w:r>
        <w:rPr>
          <w:rFonts w:ascii="Arial" w:hAnsi="Arial" w:cs="Arial"/>
          <w:b/>
          <w:bCs/>
          <w:i/>
          <w:sz w:val="24"/>
          <w:szCs w:val="24"/>
        </w:rPr>
        <w:tab/>
      </w:r>
      <w:r>
        <w:rPr>
          <w:rFonts w:ascii="Arial" w:hAnsi="Arial" w:cs="Arial"/>
          <w:b/>
          <w:bCs/>
          <w:i/>
          <w:sz w:val="24"/>
          <w:szCs w:val="24"/>
        </w:rPr>
        <w:tab/>
      </w:r>
    </w:p>
    <w:p w:rsidR="00740CDF" w:rsidRDefault="00740CDF" w:rsidP="00740CDF">
      <w:pPr>
        <w:autoSpaceDE w:val="0"/>
        <w:autoSpaceDN w:val="0"/>
        <w:adjustRightInd w:val="0"/>
        <w:spacing w:after="0" w:line="240" w:lineRule="auto"/>
        <w:jc w:val="center"/>
        <w:rPr>
          <w:rFonts w:ascii="Arial" w:hAnsi="Arial" w:cs="Arial"/>
          <w:i/>
          <w:sz w:val="24"/>
          <w:szCs w:val="24"/>
        </w:rPr>
      </w:pPr>
      <w:r>
        <w:rPr>
          <w:rFonts w:ascii="Arial" w:hAnsi="Arial" w:cs="Arial"/>
          <w:b/>
          <w:bCs/>
          <w:i/>
          <w:sz w:val="24"/>
          <w:szCs w:val="24"/>
        </w:rPr>
        <w:t>TEHNIČKA SPECIFIKACIJA ZA POSLOVE IZ OBLASTI TEHNIČKE I FIZIČKE ZAŠTITE LJUDI I IMOVINE NA SVIM LOKALITETIMA JAVNE USTANOVE</w:t>
      </w:r>
    </w:p>
    <w:p w:rsidR="00740CDF" w:rsidRDefault="00740CDF" w:rsidP="00740CDF">
      <w:pPr>
        <w:autoSpaceDE w:val="0"/>
        <w:autoSpaceDN w:val="0"/>
        <w:adjustRightInd w:val="0"/>
        <w:spacing w:after="0" w:line="240" w:lineRule="auto"/>
        <w:jc w:val="both"/>
        <w:rPr>
          <w:rFonts w:ascii="Arial" w:hAnsi="Arial" w:cs="Arial"/>
          <w:i/>
          <w:sz w:val="24"/>
          <w:szCs w:val="24"/>
        </w:rPr>
      </w:pPr>
    </w:p>
    <w:p w:rsidR="00740CDF" w:rsidRDefault="00740CDF" w:rsidP="00740CDF">
      <w:pPr>
        <w:autoSpaceDE w:val="0"/>
        <w:autoSpaceDN w:val="0"/>
        <w:adjustRightInd w:val="0"/>
        <w:spacing w:after="0" w:line="240" w:lineRule="auto"/>
        <w:jc w:val="both"/>
        <w:rPr>
          <w:rFonts w:ascii="Arial" w:hAnsi="Arial" w:cs="Arial"/>
          <w:i/>
          <w:sz w:val="24"/>
          <w:szCs w:val="24"/>
        </w:rPr>
      </w:pPr>
    </w:p>
    <w:p w:rsidR="00740CDF" w:rsidRDefault="00740CDF" w:rsidP="00740CDF">
      <w:pPr>
        <w:autoSpaceDE w:val="0"/>
        <w:autoSpaceDN w:val="0"/>
        <w:adjustRightInd w:val="0"/>
        <w:spacing w:after="0" w:line="240" w:lineRule="auto"/>
        <w:jc w:val="both"/>
        <w:rPr>
          <w:rFonts w:ascii="Arial" w:hAnsi="Arial" w:cs="Arial"/>
          <w:i/>
          <w:sz w:val="24"/>
          <w:szCs w:val="24"/>
        </w:rPr>
      </w:pPr>
    </w:p>
    <w:p w:rsidR="00740CDF" w:rsidRDefault="00740CDF" w:rsidP="00740CDF">
      <w:pPr>
        <w:autoSpaceDE w:val="0"/>
        <w:autoSpaceDN w:val="0"/>
        <w:adjustRightInd w:val="0"/>
        <w:spacing w:after="0" w:line="240" w:lineRule="auto"/>
        <w:jc w:val="both"/>
        <w:rPr>
          <w:rFonts w:ascii="Arial" w:hAnsi="Arial" w:cs="Arial"/>
          <w:i/>
          <w:sz w:val="24"/>
          <w:szCs w:val="24"/>
        </w:rPr>
      </w:pPr>
    </w:p>
    <w:tbl>
      <w:tblPr>
        <w:tblW w:w="0" w:type="auto"/>
        <w:tblInd w:w="54" w:type="dxa"/>
        <w:tblLayout w:type="fixed"/>
        <w:tblCellMar>
          <w:left w:w="54" w:type="dxa"/>
          <w:right w:w="54" w:type="dxa"/>
        </w:tblCellMar>
        <w:tblLook w:val="04A0"/>
      </w:tblPr>
      <w:tblGrid>
        <w:gridCol w:w="510"/>
        <w:gridCol w:w="3390"/>
        <w:gridCol w:w="1080"/>
        <w:gridCol w:w="1399"/>
        <w:gridCol w:w="1843"/>
        <w:gridCol w:w="2126"/>
        <w:gridCol w:w="2552"/>
      </w:tblGrid>
      <w:tr w:rsidR="00740CDF" w:rsidTr="00C276E3">
        <w:trPr>
          <w:trHeight w:val="1"/>
        </w:trPr>
        <w:tc>
          <w:tcPr>
            <w:tcW w:w="510" w:type="dxa"/>
            <w:tcBorders>
              <w:top w:val="single" w:sz="2" w:space="0" w:color="000000"/>
              <w:left w:val="single" w:sz="2" w:space="0" w:color="000000"/>
              <w:bottom w:val="single" w:sz="2" w:space="0" w:color="000000"/>
              <w:right w:val="single" w:sz="2" w:space="0" w:color="000000"/>
            </w:tcBorders>
            <w:shd w:val="clear" w:color="auto" w:fill="FFFFFF"/>
          </w:tcPr>
          <w:p w:rsidR="00740CDF" w:rsidRDefault="00740CDF" w:rsidP="00C276E3">
            <w:pPr>
              <w:autoSpaceDE w:val="0"/>
              <w:autoSpaceDN w:val="0"/>
              <w:adjustRightInd w:val="0"/>
              <w:spacing w:after="0" w:line="240" w:lineRule="auto"/>
              <w:jc w:val="both"/>
              <w:rPr>
                <w:rFonts w:ascii="Arial" w:hAnsi="Arial" w:cs="Arial"/>
                <w:i/>
                <w:sz w:val="24"/>
                <w:szCs w:val="24"/>
              </w:rPr>
            </w:pPr>
          </w:p>
          <w:p w:rsidR="00740CDF" w:rsidRDefault="00740CDF" w:rsidP="00C276E3">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R.br</w:t>
            </w:r>
          </w:p>
        </w:tc>
        <w:tc>
          <w:tcPr>
            <w:tcW w:w="3390" w:type="dxa"/>
            <w:tcBorders>
              <w:top w:val="single" w:sz="2" w:space="0" w:color="000000"/>
              <w:left w:val="single" w:sz="2" w:space="0" w:color="000000"/>
              <w:bottom w:val="single" w:sz="2" w:space="0" w:color="000000"/>
              <w:right w:val="single" w:sz="2" w:space="0" w:color="000000"/>
            </w:tcBorders>
            <w:shd w:val="clear" w:color="auto" w:fill="FFFFFF"/>
          </w:tcPr>
          <w:p w:rsidR="00740CDF" w:rsidRDefault="00740CDF" w:rsidP="00C276E3">
            <w:pPr>
              <w:autoSpaceDE w:val="0"/>
              <w:autoSpaceDN w:val="0"/>
              <w:adjustRightInd w:val="0"/>
              <w:spacing w:after="0" w:line="240" w:lineRule="auto"/>
              <w:jc w:val="both"/>
              <w:rPr>
                <w:rFonts w:ascii="Arial" w:hAnsi="Arial" w:cs="Arial"/>
                <w:i/>
                <w:sz w:val="24"/>
                <w:szCs w:val="24"/>
              </w:rPr>
            </w:pPr>
          </w:p>
          <w:p w:rsidR="00740CDF" w:rsidRDefault="00740CDF" w:rsidP="00C276E3">
            <w:pPr>
              <w:autoSpaceDE w:val="0"/>
              <w:autoSpaceDN w:val="0"/>
              <w:adjustRightInd w:val="0"/>
              <w:spacing w:after="0" w:line="240" w:lineRule="auto"/>
              <w:jc w:val="both"/>
              <w:rPr>
                <w:rFonts w:ascii="Arial" w:hAnsi="Arial" w:cs="Arial"/>
                <w:i/>
                <w:sz w:val="24"/>
                <w:szCs w:val="24"/>
              </w:rPr>
            </w:pPr>
            <w:r>
              <w:rPr>
                <w:rFonts w:ascii="Arial" w:hAnsi="Arial" w:cs="Arial"/>
                <w:b/>
                <w:bCs/>
                <w:i/>
                <w:sz w:val="24"/>
                <w:szCs w:val="24"/>
              </w:rPr>
              <w:t>TABELA: A -Opis usluge</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740CDF" w:rsidRDefault="00740CDF" w:rsidP="00C276E3">
            <w:pPr>
              <w:autoSpaceDE w:val="0"/>
              <w:autoSpaceDN w:val="0"/>
              <w:adjustRightInd w:val="0"/>
              <w:spacing w:after="0" w:line="240" w:lineRule="auto"/>
              <w:jc w:val="both"/>
              <w:rPr>
                <w:rFonts w:ascii="Arial" w:hAnsi="Arial" w:cs="Arial"/>
                <w:i/>
                <w:sz w:val="24"/>
                <w:szCs w:val="24"/>
              </w:rPr>
            </w:pPr>
          </w:p>
          <w:p w:rsidR="00740CDF" w:rsidRDefault="00740CDF" w:rsidP="00C276E3">
            <w:pPr>
              <w:autoSpaceDE w:val="0"/>
              <w:autoSpaceDN w:val="0"/>
              <w:adjustRightInd w:val="0"/>
              <w:spacing w:after="0" w:line="240" w:lineRule="auto"/>
              <w:jc w:val="both"/>
              <w:rPr>
                <w:rFonts w:ascii="Arial" w:hAnsi="Arial" w:cs="Arial"/>
                <w:i/>
                <w:sz w:val="24"/>
                <w:szCs w:val="24"/>
              </w:rPr>
            </w:pPr>
            <w:r>
              <w:rPr>
                <w:rFonts w:ascii="Arial" w:hAnsi="Arial" w:cs="Arial"/>
                <w:b/>
                <w:bCs/>
                <w:i/>
                <w:sz w:val="24"/>
                <w:szCs w:val="24"/>
              </w:rPr>
              <w:t>Jedinicamjere</w:t>
            </w:r>
          </w:p>
        </w:tc>
        <w:tc>
          <w:tcPr>
            <w:tcW w:w="1399" w:type="dxa"/>
            <w:tcBorders>
              <w:top w:val="single" w:sz="2" w:space="0" w:color="000000"/>
              <w:left w:val="single" w:sz="2" w:space="0" w:color="000000"/>
              <w:bottom w:val="single" w:sz="2" w:space="0" w:color="000000"/>
              <w:right w:val="single" w:sz="2" w:space="0" w:color="000000"/>
            </w:tcBorders>
            <w:shd w:val="clear" w:color="auto" w:fill="FFFFFF"/>
          </w:tcPr>
          <w:p w:rsidR="00740CDF" w:rsidRDefault="00740CDF" w:rsidP="00C276E3">
            <w:pPr>
              <w:autoSpaceDE w:val="0"/>
              <w:autoSpaceDN w:val="0"/>
              <w:adjustRightInd w:val="0"/>
              <w:spacing w:after="0" w:line="240" w:lineRule="auto"/>
              <w:jc w:val="both"/>
              <w:rPr>
                <w:rFonts w:ascii="Arial" w:hAnsi="Arial" w:cs="Arial"/>
                <w:i/>
                <w:sz w:val="24"/>
                <w:szCs w:val="24"/>
              </w:rPr>
            </w:pPr>
          </w:p>
          <w:p w:rsidR="00740CDF" w:rsidRDefault="00740CDF" w:rsidP="00C276E3">
            <w:pPr>
              <w:autoSpaceDE w:val="0"/>
              <w:autoSpaceDN w:val="0"/>
              <w:adjustRightInd w:val="0"/>
              <w:spacing w:after="0" w:line="240" w:lineRule="auto"/>
              <w:rPr>
                <w:rFonts w:ascii="Arial" w:hAnsi="Arial" w:cs="Arial"/>
                <w:i/>
                <w:sz w:val="24"/>
                <w:szCs w:val="24"/>
              </w:rPr>
            </w:pPr>
            <w:r>
              <w:rPr>
                <w:rFonts w:ascii="Arial" w:hAnsi="Arial" w:cs="Arial"/>
                <w:b/>
                <w:bCs/>
                <w:i/>
                <w:sz w:val="24"/>
                <w:szCs w:val="24"/>
              </w:rPr>
              <w:t>Koli</w:t>
            </w:r>
            <w:r>
              <w:rPr>
                <w:rFonts w:ascii="Arial" w:hAnsi="Arial" w:cs="Arial"/>
                <w:b/>
                <w:bCs/>
                <w:i/>
                <w:sz w:val="24"/>
                <w:szCs w:val="24"/>
                <w:lang w:val="bs-Latn-BA"/>
              </w:rPr>
              <w:t>čina</w:t>
            </w:r>
          </w:p>
        </w:tc>
        <w:tc>
          <w:tcPr>
            <w:tcW w:w="1843" w:type="dxa"/>
            <w:tcBorders>
              <w:top w:val="single" w:sz="2" w:space="0" w:color="000000"/>
              <w:left w:val="single" w:sz="2" w:space="0" w:color="000000"/>
              <w:bottom w:val="single" w:sz="2" w:space="0" w:color="000000"/>
              <w:right w:val="single" w:sz="2" w:space="0" w:color="000000"/>
            </w:tcBorders>
            <w:shd w:val="clear" w:color="auto" w:fill="FFFFFF"/>
            <w:hideMark/>
          </w:tcPr>
          <w:p w:rsidR="00740CDF" w:rsidRDefault="00740CDF" w:rsidP="00C276E3">
            <w:pPr>
              <w:autoSpaceDE w:val="0"/>
              <w:autoSpaceDN w:val="0"/>
              <w:adjustRightInd w:val="0"/>
              <w:spacing w:after="0" w:line="240" w:lineRule="auto"/>
              <w:rPr>
                <w:rFonts w:ascii="Arial" w:hAnsi="Arial" w:cs="Arial"/>
                <w:i/>
                <w:sz w:val="24"/>
                <w:szCs w:val="24"/>
              </w:rPr>
            </w:pPr>
            <w:r>
              <w:rPr>
                <w:rFonts w:ascii="Arial" w:hAnsi="Arial" w:cs="Arial"/>
                <w:b/>
                <w:bCs/>
                <w:i/>
                <w:sz w:val="24"/>
                <w:szCs w:val="24"/>
              </w:rPr>
              <w:t>Vremenski period obra</w:t>
            </w:r>
            <w:r>
              <w:rPr>
                <w:rFonts w:ascii="Arial" w:hAnsi="Arial" w:cs="Arial"/>
                <w:b/>
                <w:bCs/>
                <w:i/>
                <w:sz w:val="24"/>
                <w:szCs w:val="24"/>
                <w:lang w:val="bs-Latn-BA"/>
              </w:rPr>
              <w:t>čuna</w:t>
            </w:r>
          </w:p>
        </w:tc>
        <w:tc>
          <w:tcPr>
            <w:tcW w:w="2126" w:type="dxa"/>
            <w:tcBorders>
              <w:top w:val="single" w:sz="2" w:space="0" w:color="000000"/>
              <w:left w:val="single" w:sz="2" w:space="0" w:color="000000"/>
              <w:bottom w:val="single" w:sz="2" w:space="0" w:color="000000"/>
              <w:right w:val="single" w:sz="2" w:space="0" w:color="000000"/>
            </w:tcBorders>
            <w:shd w:val="clear" w:color="auto" w:fill="FFFFFF"/>
            <w:hideMark/>
          </w:tcPr>
          <w:p w:rsidR="00740CDF" w:rsidRDefault="00740CDF" w:rsidP="00C276E3">
            <w:pPr>
              <w:autoSpaceDE w:val="0"/>
              <w:autoSpaceDN w:val="0"/>
              <w:adjustRightInd w:val="0"/>
              <w:spacing w:after="0" w:line="240" w:lineRule="auto"/>
              <w:rPr>
                <w:rFonts w:ascii="Arial" w:hAnsi="Arial" w:cs="Arial"/>
                <w:i/>
                <w:sz w:val="24"/>
                <w:szCs w:val="24"/>
              </w:rPr>
            </w:pPr>
            <w:r>
              <w:rPr>
                <w:rFonts w:ascii="Arial" w:hAnsi="Arial" w:cs="Arial"/>
                <w:b/>
                <w:bCs/>
                <w:i/>
                <w:sz w:val="24"/>
                <w:szCs w:val="24"/>
              </w:rPr>
              <w:t>Jedini</w:t>
            </w:r>
            <w:r>
              <w:rPr>
                <w:rFonts w:ascii="Arial" w:hAnsi="Arial" w:cs="Arial"/>
                <w:b/>
                <w:bCs/>
                <w:i/>
                <w:sz w:val="24"/>
                <w:szCs w:val="24"/>
                <w:lang w:val="bs-Latn-BA"/>
              </w:rPr>
              <w:t>čna cijena na mjesečnom nivou bez PDV-a (KM)</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740CDF" w:rsidRDefault="00740CDF" w:rsidP="00C276E3">
            <w:pPr>
              <w:autoSpaceDE w:val="0"/>
              <w:autoSpaceDN w:val="0"/>
              <w:adjustRightInd w:val="0"/>
              <w:spacing w:after="0" w:line="240" w:lineRule="auto"/>
              <w:jc w:val="both"/>
              <w:rPr>
                <w:rFonts w:ascii="Arial" w:hAnsi="Arial" w:cs="Arial"/>
                <w:i/>
                <w:sz w:val="24"/>
                <w:szCs w:val="24"/>
              </w:rPr>
            </w:pPr>
          </w:p>
          <w:p w:rsidR="00740CDF" w:rsidRDefault="00740CDF" w:rsidP="00C276E3">
            <w:pPr>
              <w:autoSpaceDE w:val="0"/>
              <w:autoSpaceDN w:val="0"/>
              <w:adjustRightInd w:val="0"/>
              <w:spacing w:after="0" w:line="240" w:lineRule="auto"/>
              <w:rPr>
                <w:rFonts w:ascii="Arial" w:hAnsi="Arial" w:cs="Arial"/>
                <w:i/>
                <w:sz w:val="24"/>
                <w:szCs w:val="24"/>
              </w:rPr>
            </w:pPr>
            <w:r>
              <w:rPr>
                <w:rFonts w:ascii="Arial" w:hAnsi="Arial" w:cs="Arial"/>
                <w:b/>
                <w:bCs/>
                <w:i/>
                <w:sz w:val="24"/>
                <w:szCs w:val="24"/>
              </w:rPr>
              <w:t>Ukupna cijena bez  PDV-a (KM)</w:t>
            </w:r>
          </w:p>
        </w:tc>
      </w:tr>
      <w:tr w:rsidR="00740CDF" w:rsidTr="00C276E3">
        <w:trPr>
          <w:trHeight w:val="1"/>
        </w:trPr>
        <w:tc>
          <w:tcPr>
            <w:tcW w:w="510" w:type="dxa"/>
            <w:tcBorders>
              <w:top w:val="single" w:sz="2" w:space="0" w:color="000000"/>
              <w:left w:val="single" w:sz="2" w:space="0" w:color="000000"/>
              <w:bottom w:val="single" w:sz="2" w:space="0" w:color="000000"/>
              <w:right w:val="single" w:sz="2" w:space="0" w:color="000000"/>
            </w:tcBorders>
            <w:shd w:val="clear" w:color="auto" w:fill="FFFFFF"/>
            <w:hideMark/>
          </w:tcPr>
          <w:p w:rsidR="00740CDF" w:rsidRDefault="00740CDF" w:rsidP="00C276E3">
            <w:pPr>
              <w:autoSpaceDE w:val="0"/>
              <w:autoSpaceDN w:val="0"/>
              <w:adjustRightInd w:val="0"/>
              <w:spacing w:after="0" w:line="240" w:lineRule="auto"/>
              <w:jc w:val="both"/>
              <w:rPr>
                <w:rFonts w:ascii="Arial" w:hAnsi="Arial" w:cs="Arial"/>
                <w:i/>
                <w:sz w:val="24"/>
                <w:szCs w:val="24"/>
              </w:rPr>
            </w:pPr>
            <w:r>
              <w:rPr>
                <w:rFonts w:ascii="Arial" w:hAnsi="Arial" w:cs="Arial"/>
                <w:i/>
                <w:iCs/>
                <w:sz w:val="24"/>
                <w:szCs w:val="24"/>
              </w:rPr>
              <w:t>1</w:t>
            </w:r>
          </w:p>
        </w:tc>
        <w:tc>
          <w:tcPr>
            <w:tcW w:w="3390" w:type="dxa"/>
            <w:tcBorders>
              <w:top w:val="single" w:sz="2" w:space="0" w:color="000000"/>
              <w:left w:val="single" w:sz="2" w:space="0" w:color="000000"/>
              <w:bottom w:val="single" w:sz="2" w:space="0" w:color="000000"/>
              <w:right w:val="single" w:sz="2" w:space="0" w:color="000000"/>
            </w:tcBorders>
            <w:shd w:val="clear" w:color="auto" w:fill="FFFFFF"/>
            <w:hideMark/>
          </w:tcPr>
          <w:p w:rsidR="00740CDF" w:rsidRDefault="00740CDF" w:rsidP="00C276E3">
            <w:pPr>
              <w:autoSpaceDE w:val="0"/>
              <w:autoSpaceDN w:val="0"/>
              <w:adjustRightInd w:val="0"/>
              <w:spacing w:after="0" w:line="240" w:lineRule="auto"/>
              <w:jc w:val="both"/>
              <w:rPr>
                <w:rFonts w:ascii="Arial" w:hAnsi="Arial" w:cs="Arial"/>
                <w:i/>
                <w:sz w:val="24"/>
                <w:szCs w:val="24"/>
              </w:rPr>
            </w:pPr>
            <w:r>
              <w:rPr>
                <w:rFonts w:ascii="Arial" w:hAnsi="Arial" w:cs="Arial"/>
                <w:i/>
                <w:iCs/>
                <w:sz w:val="24"/>
                <w:szCs w:val="24"/>
              </w:rPr>
              <w:t>2</w:t>
            </w:r>
          </w:p>
        </w:tc>
        <w:tc>
          <w:tcPr>
            <w:tcW w:w="1080" w:type="dxa"/>
            <w:tcBorders>
              <w:top w:val="single" w:sz="2" w:space="0" w:color="000000"/>
              <w:left w:val="single" w:sz="2" w:space="0" w:color="000000"/>
              <w:bottom w:val="single" w:sz="2" w:space="0" w:color="000000"/>
              <w:right w:val="single" w:sz="2" w:space="0" w:color="000000"/>
            </w:tcBorders>
            <w:shd w:val="clear" w:color="auto" w:fill="FFFFFF"/>
            <w:hideMark/>
          </w:tcPr>
          <w:p w:rsidR="00740CDF" w:rsidRDefault="00740CDF" w:rsidP="00C276E3">
            <w:pPr>
              <w:autoSpaceDE w:val="0"/>
              <w:autoSpaceDN w:val="0"/>
              <w:adjustRightInd w:val="0"/>
              <w:spacing w:after="0" w:line="240" w:lineRule="auto"/>
              <w:jc w:val="both"/>
              <w:rPr>
                <w:rFonts w:ascii="Arial" w:hAnsi="Arial" w:cs="Arial"/>
                <w:i/>
                <w:sz w:val="24"/>
                <w:szCs w:val="24"/>
              </w:rPr>
            </w:pPr>
            <w:r>
              <w:rPr>
                <w:rFonts w:ascii="Arial" w:hAnsi="Arial" w:cs="Arial"/>
                <w:i/>
                <w:iCs/>
                <w:sz w:val="24"/>
                <w:szCs w:val="24"/>
              </w:rPr>
              <w:t>3</w:t>
            </w:r>
          </w:p>
        </w:tc>
        <w:tc>
          <w:tcPr>
            <w:tcW w:w="1399" w:type="dxa"/>
            <w:tcBorders>
              <w:top w:val="single" w:sz="2" w:space="0" w:color="000000"/>
              <w:left w:val="single" w:sz="2" w:space="0" w:color="000000"/>
              <w:bottom w:val="single" w:sz="2" w:space="0" w:color="000000"/>
              <w:right w:val="single" w:sz="2" w:space="0" w:color="000000"/>
            </w:tcBorders>
            <w:shd w:val="clear" w:color="auto" w:fill="FFFFFF"/>
            <w:hideMark/>
          </w:tcPr>
          <w:p w:rsidR="00740CDF" w:rsidRDefault="00740CDF" w:rsidP="00C276E3">
            <w:pPr>
              <w:autoSpaceDE w:val="0"/>
              <w:autoSpaceDN w:val="0"/>
              <w:adjustRightInd w:val="0"/>
              <w:spacing w:after="0" w:line="240" w:lineRule="auto"/>
              <w:jc w:val="both"/>
              <w:rPr>
                <w:rFonts w:ascii="Arial" w:hAnsi="Arial" w:cs="Arial"/>
                <w:i/>
                <w:sz w:val="24"/>
                <w:szCs w:val="24"/>
              </w:rPr>
            </w:pPr>
            <w:r>
              <w:rPr>
                <w:rFonts w:ascii="Arial" w:hAnsi="Arial" w:cs="Arial"/>
                <w:i/>
                <w:iCs/>
                <w:sz w:val="24"/>
                <w:szCs w:val="24"/>
              </w:rPr>
              <w:t>4</w:t>
            </w:r>
          </w:p>
        </w:tc>
        <w:tc>
          <w:tcPr>
            <w:tcW w:w="1843" w:type="dxa"/>
            <w:tcBorders>
              <w:top w:val="single" w:sz="2" w:space="0" w:color="000000"/>
              <w:left w:val="single" w:sz="2" w:space="0" w:color="000000"/>
              <w:bottom w:val="single" w:sz="2" w:space="0" w:color="000000"/>
              <w:right w:val="single" w:sz="2" w:space="0" w:color="000000"/>
            </w:tcBorders>
            <w:shd w:val="clear" w:color="auto" w:fill="FFFFFF"/>
            <w:hideMark/>
          </w:tcPr>
          <w:p w:rsidR="00740CDF" w:rsidRDefault="00740CDF" w:rsidP="00C276E3">
            <w:pPr>
              <w:autoSpaceDE w:val="0"/>
              <w:autoSpaceDN w:val="0"/>
              <w:adjustRightInd w:val="0"/>
              <w:spacing w:after="0" w:line="240" w:lineRule="auto"/>
              <w:jc w:val="both"/>
              <w:rPr>
                <w:rFonts w:ascii="Arial" w:hAnsi="Arial" w:cs="Arial"/>
                <w:i/>
                <w:sz w:val="24"/>
                <w:szCs w:val="24"/>
              </w:rPr>
            </w:pPr>
            <w:r>
              <w:rPr>
                <w:rFonts w:ascii="Arial" w:hAnsi="Arial" w:cs="Arial"/>
                <w:i/>
                <w:iCs/>
                <w:sz w:val="24"/>
                <w:szCs w:val="24"/>
              </w:rPr>
              <w:t>5</w:t>
            </w:r>
          </w:p>
        </w:tc>
        <w:tc>
          <w:tcPr>
            <w:tcW w:w="2126" w:type="dxa"/>
            <w:tcBorders>
              <w:top w:val="single" w:sz="2" w:space="0" w:color="000000"/>
              <w:left w:val="single" w:sz="2" w:space="0" w:color="000000"/>
              <w:bottom w:val="single" w:sz="2" w:space="0" w:color="000000"/>
              <w:right w:val="single" w:sz="2" w:space="0" w:color="000000"/>
            </w:tcBorders>
            <w:shd w:val="clear" w:color="auto" w:fill="FFFFFF"/>
            <w:hideMark/>
          </w:tcPr>
          <w:p w:rsidR="00740CDF" w:rsidRDefault="00740CDF" w:rsidP="00C276E3">
            <w:pPr>
              <w:autoSpaceDE w:val="0"/>
              <w:autoSpaceDN w:val="0"/>
              <w:adjustRightInd w:val="0"/>
              <w:spacing w:after="0" w:line="240" w:lineRule="auto"/>
              <w:jc w:val="both"/>
              <w:rPr>
                <w:rFonts w:ascii="Arial" w:hAnsi="Arial" w:cs="Arial"/>
                <w:i/>
                <w:sz w:val="24"/>
                <w:szCs w:val="24"/>
              </w:rPr>
            </w:pPr>
            <w:r>
              <w:rPr>
                <w:rFonts w:ascii="Arial" w:hAnsi="Arial" w:cs="Arial"/>
                <w:i/>
                <w:iCs/>
                <w:sz w:val="24"/>
                <w:szCs w:val="24"/>
              </w:rPr>
              <w:t>6</w:t>
            </w:r>
          </w:p>
        </w:tc>
        <w:tc>
          <w:tcPr>
            <w:tcW w:w="2552" w:type="dxa"/>
            <w:tcBorders>
              <w:top w:val="single" w:sz="2" w:space="0" w:color="000000"/>
              <w:left w:val="single" w:sz="2" w:space="0" w:color="000000"/>
              <w:bottom w:val="single" w:sz="2" w:space="0" w:color="000000"/>
              <w:right w:val="single" w:sz="2" w:space="0" w:color="000000"/>
            </w:tcBorders>
            <w:shd w:val="clear" w:color="auto" w:fill="FFFFFF"/>
            <w:hideMark/>
          </w:tcPr>
          <w:p w:rsidR="00740CDF" w:rsidRDefault="00740CDF" w:rsidP="00C276E3">
            <w:pPr>
              <w:autoSpaceDE w:val="0"/>
              <w:autoSpaceDN w:val="0"/>
              <w:adjustRightInd w:val="0"/>
              <w:spacing w:after="0" w:line="240" w:lineRule="auto"/>
              <w:jc w:val="both"/>
              <w:rPr>
                <w:rFonts w:ascii="Arial" w:hAnsi="Arial" w:cs="Arial"/>
                <w:i/>
                <w:sz w:val="24"/>
                <w:szCs w:val="24"/>
              </w:rPr>
            </w:pPr>
            <w:r>
              <w:rPr>
                <w:rFonts w:ascii="Arial" w:hAnsi="Arial" w:cs="Arial"/>
                <w:i/>
                <w:iCs/>
                <w:sz w:val="24"/>
                <w:szCs w:val="24"/>
              </w:rPr>
              <w:t>7 ( 4 X 5 X 6 )</w:t>
            </w:r>
          </w:p>
        </w:tc>
      </w:tr>
      <w:tr w:rsidR="00740CDF" w:rsidTr="00C276E3">
        <w:trPr>
          <w:trHeight w:val="1"/>
        </w:trPr>
        <w:tc>
          <w:tcPr>
            <w:tcW w:w="510" w:type="dxa"/>
            <w:tcBorders>
              <w:top w:val="single" w:sz="2" w:space="0" w:color="000000"/>
              <w:left w:val="single" w:sz="2" w:space="0" w:color="000000"/>
              <w:bottom w:val="single" w:sz="2" w:space="0" w:color="000000"/>
              <w:right w:val="single" w:sz="2" w:space="0" w:color="000000"/>
            </w:tcBorders>
            <w:shd w:val="clear" w:color="auto" w:fill="FFFFFF"/>
            <w:hideMark/>
          </w:tcPr>
          <w:p w:rsidR="00740CDF" w:rsidRDefault="00740CDF" w:rsidP="00C276E3">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1.</w:t>
            </w:r>
          </w:p>
        </w:tc>
        <w:tc>
          <w:tcPr>
            <w:tcW w:w="3390" w:type="dxa"/>
            <w:tcBorders>
              <w:top w:val="single" w:sz="2" w:space="0" w:color="000000"/>
              <w:left w:val="single" w:sz="2" w:space="0" w:color="000000"/>
              <w:bottom w:val="single" w:sz="2" w:space="0" w:color="000000"/>
              <w:right w:val="single" w:sz="2" w:space="0" w:color="000000"/>
            </w:tcBorders>
            <w:shd w:val="clear" w:color="auto" w:fill="FFFFFF"/>
            <w:hideMark/>
          </w:tcPr>
          <w:p w:rsidR="00740CDF" w:rsidRDefault="00740CDF" w:rsidP="00C276E3">
            <w:pPr>
              <w:autoSpaceDE w:val="0"/>
              <w:autoSpaceDN w:val="0"/>
              <w:adjustRightInd w:val="0"/>
              <w:spacing w:after="0" w:line="240" w:lineRule="auto"/>
              <w:rPr>
                <w:rFonts w:ascii="Arial" w:hAnsi="Arial" w:cs="Arial"/>
                <w:i/>
                <w:sz w:val="24"/>
                <w:szCs w:val="24"/>
              </w:rPr>
            </w:pPr>
            <w:r>
              <w:rPr>
                <w:rFonts w:ascii="Arial" w:hAnsi="Arial" w:cs="Arial"/>
                <w:i/>
                <w:sz w:val="24"/>
                <w:szCs w:val="24"/>
              </w:rPr>
              <w:t>Usluga monitoringa i interventne službe u skladu sa tehni</w:t>
            </w:r>
            <w:r>
              <w:rPr>
                <w:rFonts w:ascii="Arial" w:hAnsi="Arial" w:cs="Arial"/>
                <w:i/>
                <w:sz w:val="24"/>
                <w:szCs w:val="24"/>
                <w:lang w:val="bs-Latn-BA"/>
              </w:rPr>
              <w:t xml:space="preserve">čkim zahtjevima iz Tačke 1.1 </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740CDF" w:rsidRDefault="00740CDF" w:rsidP="00C276E3">
            <w:pPr>
              <w:autoSpaceDE w:val="0"/>
              <w:autoSpaceDN w:val="0"/>
              <w:adjustRightInd w:val="0"/>
              <w:spacing w:after="0" w:line="240" w:lineRule="auto"/>
              <w:jc w:val="both"/>
              <w:rPr>
                <w:rFonts w:ascii="Arial" w:hAnsi="Arial" w:cs="Arial"/>
                <w:i/>
                <w:sz w:val="24"/>
                <w:szCs w:val="24"/>
              </w:rPr>
            </w:pPr>
          </w:p>
          <w:p w:rsidR="00740CDF" w:rsidRDefault="00740CDF" w:rsidP="00C276E3">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objekat</w:t>
            </w:r>
          </w:p>
        </w:tc>
        <w:tc>
          <w:tcPr>
            <w:tcW w:w="1399" w:type="dxa"/>
            <w:tcBorders>
              <w:top w:val="single" w:sz="2" w:space="0" w:color="000000"/>
              <w:left w:val="single" w:sz="2" w:space="0" w:color="000000"/>
              <w:bottom w:val="single" w:sz="2" w:space="0" w:color="000000"/>
              <w:right w:val="single" w:sz="2" w:space="0" w:color="000000"/>
            </w:tcBorders>
            <w:shd w:val="clear" w:color="auto" w:fill="FFFFFF"/>
          </w:tcPr>
          <w:p w:rsidR="00740CDF" w:rsidRDefault="00740CDF" w:rsidP="00C276E3">
            <w:pPr>
              <w:autoSpaceDE w:val="0"/>
              <w:autoSpaceDN w:val="0"/>
              <w:adjustRightInd w:val="0"/>
              <w:spacing w:after="0" w:line="240" w:lineRule="auto"/>
              <w:jc w:val="both"/>
              <w:rPr>
                <w:rFonts w:ascii="Arial" w:hAnsi="Arial" w:cs="Arial"/>
                <w:i/>
                <w:sz w:val="24"/>
                <w:szCs w:val="24"/>
              </w:rPr>
            </w:pPr>
          </w:p>
          <w:p w:rsidR="00740CDF" w:rsidRDefault="00740CDF" w:rsidP="00C276E3">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85</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740CDF" w:rsidRDefault="00740CDF" w:rsidP="00C276E3">
            <w:pPr>
              <w:autoSpaceDE w:val="0"/>
              <w:autoSpaceDN w:val="0"/>
              <w:adjustRightInd w:val="0"/>
              <w:spacing w:after="0" w:line="240" w:lineRule="auto"/>
              <w:jc w:val="both"/>
              <w:rPr>
                <w:rFonts w:ascii="Arial" w:hAnsi="Arial" w:cs="Arial"/>
                <w:i/>
                <w:sz w:val="24"/>
                <w:szCs w:val="24"/>
              </w:rPr>
            </w:pPr>
          </w:p>
          <w:p w:rsidR="00740CDF" w:rsidRDefault="00740CDF" w:rsidP="00C276E3">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12 mjeseci</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740CDF" w:rsidRDefault="00740CDF" w:rsidP="00C276E3">
            <w:pPr>
              <w:autoSpaceDE w:val="0"/>
              <w:autoSpaceDN w:val="0"/>
              <w:adjustRightInd w:val="0"/>
              <w:spacing w:after="0" w:line="240" w:lineRule="auto"/>
              <w:jc w:val="both"/>
              <w:rPr>
                <w:rFonts w:ascii="Arial" w:hAnsi="Arial" w:cs="Arial"/>
                <w:i/>
                <w:sz w:val="24"/>
                <w:szCs w:val="24"/>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740CDF" w:rsidRDefault="00740CDF" w:rsidP="00C276E3">
            <w:pPr>
              <w:autoSpaceDE w:val="0"/>
              <w:autoSpaceDN w:val="0"/>
              <w:adjustRightInd w:val="0"/>
              <w:spacing w:after="0" w:line="240" w:lineRule="auto"/>
              <w:jc w:val="both"/>
              <w:rPr>
                <w:rFonts w:ascii="Arial" w:hAnsi="Arial" w:cs="Arial"/>
                <w:i/>
                <w:sz w:val="24"/>
                <w:szCs w:val="24"/>
              </w:rPr>
            </w:pPr>
          </w:p>
        </w:tc>
      </w:tr>
      <w:tr w:rsidR="00740CDF" w:rsidTr="00C276E3">
        <w:trPr>
          <w:trHeight w:val="1"/>
        </w:trPr>
        <w:tc>
          <w:tcPr>
            <w:tcW w:w="510" w:type="dxa"/>
            <w:tcBorders>
              <w:top w:val="single" w:sz="2" w:space="0" w:color="000000"/>
              <w:left w:val="single" w:sz="2" w:space="0" w:color="000000"/>
              <w:bottom w:val="single" w:sz="2" w:space="0" w:color="000000"/>
              <w:right w:val="single" w:sz="2" w:space="0" w:color="000000"/>
            </w:tcBorders>
            <w:shd w:val="clear" w:color="auto" w:fill="FFFFFF"/>
            <w:hideMark/>
          </w:tcPr>
          <w:p w:rsidR="00740CDF" w:rsidRDefault="00740CDF" w:rsidP="00C276E3">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2.</w:t>
            </w:r>
          </w:p>
        </w:tc>
        <w:tc>
          <w:tcPr>
            <w:tcW w:w="3390" w:type="dxa"/>
            <w:tcBorders>
              <w:top w:val="single" w:sz="2" w:space="0" w:color="000000"/>
              <w:left w:val="single" w:sz="2" w:space="0" w:color="000000"/>
              <w:bottom w:val="single" w:sz="2" w:space="0" w:color="000000"/>
              <w:right w:val="single" w:sz="2" w:space="0" w:color="000000"/>
            </w:tcBorders>
            <w:shd w:val="clear" w:color="auto" w:fill="FFFFFF"/>
            <w:hideMark/>
          </w:tcPr>
          <w:p w:rsidR="00740CDF" w:rsidRDefault="00740CDF" w:rsidP="00C276E3">
            <w:pPr>
              <w:autoSpaceDE w:val="0"/>
              <w:autoSpaceDN w:val="0"/>
              <w:adjustRightInd w:val="0"/>
              <w:spacing w:after="0" w:line="240" w:lineRule="auto"/>
              <w:rPr>
                <w:rFonts w:ascii="Arial" w:hAnsi="Arial" w:cs="Arial"/>
                <w:i/>
                <w:sz w:val="24"/>
                <w:szCs w:val="24"/>
              </w:rPr>
            </w:pPr>
            <w:r>
              <w:rPr>
                <w:rFonts w:ascii="Arial" w:hAnsi="Arial" w:cs="Arial"/>
                <w:i/>
                <w:sz w:val="24"/>
                <w:szCs w:val="24"/>
              </w:rPr>
              <w:t>Usluga redovnog tehni</w:t>
            </w:r>
            <w:r>
              <w:rPr>
                <w:rFonts w:ascii="Arial" w:hAnsi="Arial" w:cs="Arial"/>
                <w:i/>
                <w:sz w:val="24"/>
                <w:szCs w:val="24"/>
                <w:lang w:val="bs-Latn-BA"/>
              </w:rPr>
              <w:t xml:space="preserve">čkog održavanja i servisiranja sistema tehničke zaštite u skladu sa tehničkim zahtjevima iz Tačke 1.2 </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740CDF" w:rsidRDefault="00740CDF" w:rsidP="00C276E3">
            <w:pPr>
              <w:autoSpaceDE w:val="0"/>
              <w:autoSpaceDN w:val="0"/>
              <w:adjustRightInd w:val="0"/>
              <w:spacing w:after="0" w:line="240" w:lineRule="auto"/>
              <w:jc w:val="both"/>
              <w:rPr>
                <w:rFonts w:ascii="Arial" w:hAnsi="Arial" w:cs="Arial"/>
                <w:i/>
                <w:sz w:val="24"/>
                <w:szCs w:val="24"/>
              </w:rPr>
            </w:pPr>
          </w:p>
          <w:p w:rsidR="00740CDF" w:rsidRDefault="00740CDF" w:rsidP="00C276E3">
            <w:pPr>
              <w:autoSpaceDE w:val="0"/>
              <w:autoSpaceDN w:val="0"/>
              <w:adjustRightInd w:val="0"/>
              <w:spacing w:after="0" w:line="240" w:lineRule="auto"/>
              <w:jc w:val="both"/>
              <w:rPr>
                <w:rFonts w:ascii="Arial" w:hAnsi="Arial" w:cs="Arial"/>
                <w:i/>
                <w:sz w:val="24"/>
                <w:szCs w:val="24"/>
              </w:rPr>
            </w:pPr>
          </w:p>
          <w:p w:rsidR="00740CDF" w:rsidRDefault="00740CDF" w:rsidP="00C276E3">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objekat</w:t>
            </w:r>
          </w:p>
        </w:tc>
        <w:tc>
          <w:tcPr>
            <w:tcW w:w="1399" w:type="dxa"/>
            <w:tcBorders>
              <w:top w:val="single" w:sz="2" w:space="0" w:color="000000"/>
              <w:left w:val="single" w:sz="2" w:space="0" w:color="000000"/>
              <w:bottom w:val="single" w:sz="2" w:space="0" w:color="000000"/>
              <w:right w:val="single" w:sz="2" w:space="0" w:color="000000"/>
            </w:tcBorders>
            <w:shd w:val="clear" w:color="auto" w:fill="FFFFFF"/>
          </w:tcPr>
          <w:p w:rsidR="00740CDF" w:rsidRDefault="00740CDF" w:rsidP="00C276E3">
            <w:pPr>
              <w:autoSpaceDE w:val="0"/>
              <w:autoSpaceDN w:val="0"/>
              <w:adjustRightInd w:val="0"/>
              <w:spacing w:after="0" w:line="240" w:lineRule="auto"/>
              <w:jc w:val="both"/>
              <w:rPr>
                <w:rFonts w:ascii="Arial" w:hAnsi="Arial" w:cs="Arial"/>
                <w:i/>
                <w:sz w:val="24"/>
                <w:szCs w:val="24"/>
              </w:rPr>
            </w:pPr>
          </w:p>
          <w:p w:rsidR="00740CDF" w:rsidRDefault="00740CDF" w:rsidP="00C276E3">
            <w:pPr>
              <w:autoSpaceDE w:val="0"/>
              <w:autoSpaceDN w:val="0"/>
              <w:adjustRightInd w:val="0"/>
              <w:spacing w:after="0" w:line="240" w:lineRule="auto"/>
              <w:jc w:val="both"/>
              <w:rPr>
                <w:rFonts w:ascii="Arial" w:hAnsi="Arial" w:cs="Arial"/>
                <w:i/>
                <w:sz w:val="24"/>
                <w:szCs w:val="24"/>
              </w:rPr>
            </w:pPr>
          </w:p>
          <w:p w:rsidR="00740CDF" w:rsidRDefault="00740CDF" w:rsidP="00C276E3">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96</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740CDF" w:rsidRDefault="00740CDF" w:rsidP="00C276E3">
            <w:pPr>
              <w:autoSpaceDE w:val="0"/>
              <w:autoSpaceDN w:val="0"/>
              <w:adjustRightInd w:val="0"/>
              <w:spacing w:after="0" w:line="240" w:lineRule="auto"/>
              <w:jc w:val="both"/>
              <w:rPr>
                <w:rFonts w:ascii="Arial" w:hAnsi="Arial" w:cs="Arial"/>
                <w:i/>
                <w:sz w:val="24"/>
                <w:szCs w:val="24"/>
              </w:rPr>
            </w:pPr>
          </w:p>
          <w:p w:rsidR="00740CDF" w:rsidRDefault="00740CDF" w:rsidP="00C276E3">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2 x godišnje</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740CDF" w:rsidRDefault="00740CDF" w:rsidP="00C276E3">
            <w:pPr>
              <w:autoSpaceDE w:val="0"/>
              <w:autoSpaceDN w:val="0"/>
              <w:adjustRightInd w:val="0"/>
              <w:spacing w:after="0" w:line="240" w:lineRule="auto"/>
              <w:jc w:val="both"/>
              <w:rPr>
                <w:rFonts w:ascii="Arial" w:hAnsi="Arial" w:cs="Arial"/>
                <w:i/>
                <w:sz w:val="24"/>
                <w:szCs w:val="24"/>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740CDF" w:rsidRDefault="00740CDF" w:rsidP="00C276E3">
            <w:pPr>
              <w:autoSpaceDE w:val="0"/>
              <w:autoSpaceDN w:val="0"/>
              <w:adjustRightInd w:val="0"/>
              <w:spacing w:after="0" w:line="240" w:lineRule="auto"/>
              <w:jc w:val="both"/>
              <w:rPr>
                <w:rFonts w:ascii="Arial" w:hAnsi="Arial" w:cs="Arial"/>
                <w:i/>
                <w:sz w:val="24"/>
                <w:szCs w:val="24"/>
              </w:rPr>
            </w:pPr>
          </w:p>
        </w:tc>
      </w:tr>
      <w:tr w:rsidR="00740CDF" w:rsidTr="00C276E3">
        <w:trPr>
          <w:trHeight w:val="1"/>
        </w:trPr>
        <w:tc>
          <w:tcPr>
            <w:tcW w:w="510" w:type="dxa"/>
            <w:tcBorders>
              <w:top w:val="single" w:sz="2" w:space="0" w:color="000000"/>
              <w:left w:val="single" w:sz="2" w:space="0" w:color="000000"/>
              <w:bottom w:val="single" w:sz="2" w:space="0" w:color="000000"/>
              <w:right w:val="single" w:sz="2" w:space="0" w:color="000000"/>
            </w:tcBorders>
            <w:shd w:val="clear" w:color="auto" w:fill="FFFFFF"/>
            <w:hideMark/>
          </w:tcPr>
          <w:p w:rsidR="00740CDF" w:rsidRDefault="00740CDF" w:rsidP="00C276E3">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3.</w:t>
            </w:r>
          </w:p>
        </w:tc>
        <w:tc>
          <w:tcPr>
            <w:tcW w:w="3390" w:type="dxa"/>
            <w:tcBorders>
              <w:top w:val="single" w:sz="2" w:space="0" w:color="000000"/>
              <w:left w:val="single" w:sz="2" w:space="0" w:color="000000"/>
              <w:bottom w:val="single" w:sz="2" w:space="0" w:color="000000"/>
              <w:right w:val="single" w:sz="2" w:space="0" w:color="000000"/>
            </w:tcBorders>
            <w:shd w:val="clear" w:color="auto" w:fill="FFFFFF"/>
            <w:hideMark/>
          </w:tcPr>
          <w:p w:rsidR="00740CDF" w:rsidRDefault="00740CDF" w:rsidP="00C276E3">
            <w:pPr>
              <w:autoSpaceDE w:val="0"/>
              <w:autoSpaceDN w:val="0"/>
              <w:adjustRightInd w:val="0"/>
              <w:spacing w:after="0" w:line="240" w:lineRule="auto"/>
              <w:rPr>
                <w:rFonts w:ascii="Arial" w:hAnsi="Arial" w:cs="Arial"/>
                <w:i/>
                <w:sz w:val="24"/>
                <w:szCs w:val="24"/>
              </w:rPr>
            </w:pPr>
            <w:r>
              <w:rPr>
                <w:rFonts w:ascii="Arial" w:hAnsi="Arial" w:cs="Arial"/>
                <w:i/>
                <w:sz w:val="24"/>
                <w:szCs w:val="24"/>
              </w:rPr>
              <w:t>Usluga paralelnog monitoringa alarmnih sistema kod ugovorenog organan u skladu sa tehni</w:t>
            </w:r>
            <w:r>
              <w:rPr>
                <w:rFonts w:ascii="Arial" w:hAnsi="Arial" w:cs="Arial"/>
                <w:i/>
                <w:sz w:val="24"/>
                <w:szCs w:val="24"/>
                <w:lang w:val="bs-Latn-BA"/>
              </w:rPr>
              <w:t xml:space="preserve">čkim zahtjevina iz tačke 1,3 </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740CDF" w:rsidRDefault="00740CDF" w:rsidP="00C276E3">
            <w:pPr>
              <w:autoSpaceDE w:val="0"/>
              <w:autoSpaceDN w:val="0"/>
              <w:adjustRightInd w:val="0"/>
              <w:spacing w:after="0" w:line="240" w:lineRule="auto"/>
              <w:jc w:val="both"/>
              <w:rPr>
                <w:rFonts w:ascii="Arial" w:hAnsi="Arial" w:cs="Arial"/>
                <w:i/>
                <w:sz w:val="24"/>
                <w:szCs w:val="24"/>
              </w:rPr>
            </w:pPr>
          </w:p>
          <w:p w:rsidR="00740CDF" w:rsidRDefault="00740CDF" w:rsidP="00C276E3">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objekat</w:t>
            </w:r>
          </w:p>
        </w:tc>
        <w:tc>
          <w:tcPr>
            <w:tcW w:w="1399" w:type="dxa"/>
            <w:tcBorders>
              <w:top w:val="single" w:sz="2" w:space="0" w:color="000000"/>
              <w:left w:val="single" w:sz="2" w:space="0" w:color="000000"/>
              <w:bottom w:val="single" w:sz="2" w:space="0" w:color="000000"/>
              <w:right w:val="single" w:sz="2" w:space="0" w:color="000000"/>
            </w:tcBorders>
            <w:shd w:val="clear" w:color="auto" w:fill="FFFFFF"/>
          </w:tcPr>
          <w:p w:rsidR="00740CDF" w:rsidRDefault="00740CDF" w:rsidP="00C276E3">
            <w:pPr>
              <w:autoSpaceDE w:val="0"/>
              <w:autoSpaceDN w:val="0"/>
              <w:adjustRightInd w:val="0"/>
              <w:spacing w:after="0" w:line="240" w:lineRule="auto"/>
              <w:jc w:val="both"/>
              <w:rPr>
                <w:rFonts w:ascii="Arial" w:hAnsi="Arial" w:cs="Arial"/>
                <w:i/>
                <w:sz w:val="24"/>
                <w:szCs w:val="24"/>
              </w:rPr>
            </w:pPr>
          </w:p>
          <w:p w:rsidR="00740CDF" w:rsidRDefault="00740CDF" w:rsidP="00C276E3">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96</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740CDF" w:rsidRDefault="00740CDF" w:rsidP="00C276E3">
            <w:pPr>
              <w:autoSpaceDE w:val="0"/>
              <w:autoSpaceDN w:val="0"/>
              <w:adjustRightInd w:val="0"/>
              <w:spacing w:after="0" w:line="240" w:lineRule="auto"/>
              <w:jc w:val="both"/>
              <w:rPr>
                <w:rFonts w:ascii="Arial" w:hAnsi="Arial" w:cs="Arial"/>
                <w:i/>
                <w:sz w:val="24"/>
                <w:szCs w:val="24"/>
              </w:rPr>
            </w:pPr>
          </w:p>
          <w:p w:rsidR="00740CDF" w:rsidRDefault="00740CDF" w:rsidP="00C276E3">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12 mjeseci</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740CDF" w:rsidRDefault="00740CDF" w:rsidP="00C276E3">
            <w:pPr>
              <w:autoSpaceDE w:val="0"/>
              <w:autoSpaceDN w:val="0"/>
              <w:adjustRightInd w:val="0"/>
              <w:spacing w:after="0" w:line="240" w:lineRule="auto"/>
              <w:jc w:val="both"/>
              <w:rPr>
                <w:rFonts w:ascii="Arial" w:hAnsi="Arial" w:cs="Arial"/>
                <w:i/>
                <w:sz w:val="24"/>
                <w:szCs w:val="24"/>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740CDF" w:rsidRDefault="00740CDF" w:rsidP="00C276E3">
            <w:pPr>
              <w:autoSpaceDE w:val="0"/>
              <w:autoSpaceDN w:val="0"/>
              <w:adjustRightInd w:val="0"/>
              <w:spacing w:after="0" w:line="240" w:lineRule="auto"/>
              <w:jc w:val="both"/>
              <w:rPr>
                <w:rFonts w:ascii="Arial" w:hAnsi="Arial" w:cs="Arial"/>
                <w:i/>
                <w:sz w:val="24"/>
                <w:szCs w:val="24"/>
              </w:rPr>
            </w:pPr>
          </w:p>
        </w:tc>
      </w:tr>
      <w:tr w:rsidR="00740CDF" w:rsidTr="00C276E3">
        <w:trPr>
          <w:trHeight w:val="1"/>
        </w:trPr>
        <w:tc>
          <w:tcPr>
            <w:tcW w:w="510" w:type="dxa"/>
            <w:tcBorders>
              <w:top w:val="single" w:sz="2" w:space="0" w:color="000000"/>
              <w:left w:val="single" w:sz="2" w:space="0" w:color="000000"/>
              <w:bottom w:val="single" w:sz="2" w:space="0" w:color="000000"/>
              <w:right w:val="single" w:sz="2" w:space="0" w:color="000000"/>
            </w:tcBorders>
            <w:shd w:val="clear" w:color="auto" w:fill="FFFFFF"/>
            <w:hideMark/>
          </w:tcPr>
          <w:p w:rsidR="00740CDF" w:rsidRDefault="00740CDF" w:rsidP="00C276E3">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4.</w:t>
            </w:r>
          </w:p>
        </w:tc>
        <w:tc>
          <w:tcPr>
            <w:tcW w:w="3390" w:type="dxa"/>
            <w:tcBorders>
              <w:top w:val="single" w:sz="2" w:space="0" w:color="000000"/>
              <w:left w:val="single" w:sz="2" w:space="0" w:color="000000"/>
              <w:bottom w:val="single" w:sz="2" w:space="0" w:color="000000"/>
              <w:right w:val="single" w:sz="2" w:space="0" w:color="000000"/>
            </w:tcBorders>
            <w:shd w:val="clear" w:color="auto" w:fill="FFFFFF"/>
            <w:hideMark/>
          </w:tcPr>
          <w:p w:rsidR="00740CDF" w:rsidRDefault="00740CDF" w:rsidP="00C276E3">
            <w:pPr>
              <w:autoSpaceDE w:val="0"/>
              <w:autoSpaceDN w:val="0"/>
              <w:adjustRightInd w:val="0"/>
              <w:spacing w:after="0" w:line="240" w:lineRule="auto"/>
              <w:rPr>
                <w:rFonts w:ascii="Arial" w:hAnsi="Arial" w:cs="Arial"/>
                <w:i/>
                <w:sz w:val="24"/>
                <w:szCs w:val="24"/>
              </w:rPr>
            </w:pPr>
            <w:r>
              <w:rPr>
                <w:rFonts w:ascii="Arial" w:hAnsi="Arial" w:cs="Arial"/>
                <w:i/>
                <w:sz w:val="24"/>
                <w:szCs w:val="24"/>
              </w:rPr>
              <w:t>Ugradnja mrežnog alarmnog komunikatora  u skladu sa tehni</w:t>
            </w:r>
            <w:r>
              <w:rPr>
                <w:rFonts w:ascii="Arial" w:hAnsi="Arial" w:cs="Arial"/>
                <w:i/>
                <w:sz w:val="24"/>
                <w:szCs w:val="24"/>
                <w:lang w:val="bs-Latn-BA"/>
              </w:rPr>
              <w:t xml:space="preserve">čkim zahtjevima iz Tačke </w:t>
            </w:r>
            <w:r>
              <w:rPr>
                <w:rFonts w:ascii="Arial" w:hAnsi="Arial" w:cs="Arial"/>
                <w:i/>
                <w:sz w:val="24"/>
                <w:szCs w:val="24"/>
                <w:lang w:val="bs-Latn-BA"/>
              </w:rPr>
              <w:lastRenderedPageBreak/>
              <w:t xml:space="preserve">1.4  </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740CDF" w:rsidRDefault="00740CDF" w:rsidP="00C276E3">
            <w:pPr>
              <w:autoSpaceDE w:val="0"/>
              <w:autoSpaceDN w:val="0"/>
              <w:adjustRightInd w:val="0"/>
              <w:spacing w:after="0" w:line="240" w:lineRule="auto"/>
              <w:jc w:val="both"/>
              <w:rPr>
                <w:rFonts w:ascii="Arial" w:hAnsi="Arial" w:cs="Arial"/>
                <w:i/>
                <w:sz w:val="24"/>
                <w:szCs w:val="24"/>
              </w:rPr>
            </w:pPr>
          </w:p>
          <w:p w:rsidR="00740CDF" w:rsidRDefault="00740CDF" w:rsidP="00C276E3">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objekat</w:t>
            </w:r>
          </w:p>
        </w:tc>
        <w:tc>
          <w:tcPr>
            <w:tcW w:w="1399" w:type="dxa"/>
            <w:tcBorders>
              <w:top w:val="single" w:sz="2" w:space="0" w:color="000000"/>
              <w:left w:val="single" w:sz="2" w:space="0" w:color="000000"/>
              <w:bottom w:val="single" w:sz="2" w:space="0" w:color="000000"/>
              <w:right w:val="single" w:sz="2" w:space="0" w:color="000000"/>
            </w:tcBorders>
            <w:shd w:val="clear" w:color="auto" w:fill="FFFFFF"/>
          </w:tcPr>
          <w:p w:rsidR="00740CDF" w:rsidRDefault="00740CDF" w:rsidP="00C276E3">
            <w:pPr>
              <w:autoSpaceDE w:val="0"/>
              <w:autoSpaceDN w:val="0"/>
              <w:adjustRightInd w:val="0"/>
              <w:spacing w:after="0" w:line="240" w:lineRule="auto"/>
              <w:jc w:val="both"/>
              <w:rPr>
                <w:rFonts w:ascii="Arial" w:hAnsi="Arial" w:cs="Arial"/>
                <w:i/>
                <w:sz w:val="24"/>
                <w:szCs w:val="24"/>
              </w:rPr>
            </w:pPr>
          </w:p>
          <w:p w:rsidR="00740CDF" w:rsidRDefault="00740CDF" w:rsidP="00C276E3">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25</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740CDF" w:rsidRDefault="00740CDF" w:rsidP="00C276E3">
            <w:pPr>
              <w:autoSpaceDE w:val="0"/>
              <w:autoSpaceDN w:val="0"/>
              <w:adjustRightInd w:val="0"/>
              <w:spacing w:after="0" w:line="240" w:lineRule="auto"/>
              <w:jc w:val="both"/>
              <w:rPr>
                <w:rFonts w:ascii="Arial" w:hAnsi="Arial" w:cs="Arial"/>
                <w:i/>
                <w:sz w:val="24"/>
                <w:szCs w:val="24"/>
              </w:rPr>
            </w:pPr>
          </w:p>
          <w:p w:rsidR="00740CDF" w:rsidRDefault="00740CDF" w:rsidP="00C276E3">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12 mjeseci</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740CDF" w:rsidRDefault="00740CDF" w:rsidP="00C276E3">
            <w:pPr>
              <w:autoSpaceDE w:val="0"/>
              <w:autoSpaceDN w:val="0"/>
              <w:adjustRightInd w:val="0"/>
              <w:spacing w:after="0" w:line="240" w:lineRule="auto"/>
              <w:jc w:val="both"/>
              <w:rPr>
                <w:rFonts w:ascii="Arial" w:hAnsi="Arial" w:cs="Arial"/>
                <w:i/>
                <w:sz w:val="24"/>
                <w:szCs w:val="24"/>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740CDF" w:rsidRDefault="00740CDF" w:rsidP="00C276E3">
            <w:pPr>
              <w:autoSpaceDE w:val="0"/>
              <w:autoSpaceDN w:val="0"/>
              <w:adjustRightInd w:val="0"/>
              <w:spacing w:after="0" w:line="240" w:lineRule="auto"/>
              <w:jc w:val="both"/>
              <w:rPr>
                <w:rFonts w:ascii="Arial" w:hAnsi="Arial" w:cs="Arial"/>
                <w:i/>
                <w:sz w:val="24"/>
                <w:szCs w:val="24"/>
              </w:rPr>
            </w:pPr>
          </w:p>
        </w:tc>
      </w:tr>
      <w:tr w:rsidR="00740CDF" w:rsidTr="00C276E3">
        <w:trPr>
          <w:trHeight w:val="1"/>
        </w:trPr>
        <w:tc>
          <w:tcPr>
            <w:tcW w:w="510" w:type="dxa"/>
            <w:tcBorders>
              <w:top w:val="single" w:sz="2" w:space="0" w:color="000000"/>
              <w:left w:val="single" w:sz="2" w:space="0" w:color="000000"/>
              <w:bottom w:val="single" w:sz="2" w:space="0" w:color="000000"/>
              <w:right w:val="single" w:sz="2" w:space="0" w:color="000000"/>
            </w:tcBorders>
            <w:shd w:val="clear" w:color="auto" w:fill="FFFFFF"/>
            <w:hideMark/>
          </w:tcPr>
          <w:p w:rsidR="00740CDF" w:rsidRDefault="00740CDF" w:rsidP="00C276E3">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lastRenderedPageBreak/>
              <w:t>5.</w:t>
            </w:r>
          </w:p>
        </w:tc>
        <w:tc>
          <w:tcPr>
            <w:tcW w:w="3390" w:type="dxa"/>
            <w:tcBorders>
              <w:top w:val="single" w:sz="2" w:space="0" w:color="000000"/>
              <w:left w:val="single" w:sz="2" w:space="0" w:color="000000"/>
              <w:bottom w:val="single" w:sz="2" w:space="0" w:color="000000"/>
              <w:right w:val="single" w:sz="2" w:space="0" w:color="000000"/>
            </w:tcBorders>
            <w:shd w:val="clear" w:color="auto" w:fill="FFFFFF"/>
            <w:hideMark/>
          </w:tcPr>
          <w:p w:rsidR="00740CDF" w:rsidRDefault="00740CDF" w:rsidP="00C61565">
            <w:pPr>
              <w:autoSpaceDE w:val="0"/>
              <w:autoSpaceDN w:val="0"/>
              <w:adjustRightInd w:val="0"/>
              <w:spacing w:after="0" w:line="240" w:lineRule="auto"/>
              <w:rPr>
                <w:rFonts w:ascii="Arial" w:hAnsi="Arial" w:cs="Arial"/>
                <w:i/>
                <w:sz w:val="24"/>
                <w:szCs w:val="24"/>
              </w:rPr>
            </w:pPr>
            <w:r>
              <w:rPr>
                <w:rFonts w:ascii="Arial" w:hAnsi="Arial" w:cs="Arial"/>
                <w:i/>
                <w:sz w:val="24"/>
                <w:szCs w:val="24"/>
              </w:rPr>
              <w:t>Usluga monitoringa I interventne službe</w:t>
            </w:r>
            <w:r>
              <w:rPr>
                <w:rFonts w:ascii="Arial" w:hAnsi="Arial" w:cs="Arial"/>
                <w:i/>
                <w:sz w:val="24"/>
                <w:szCs w:val="24"/>
                <w:lang w:val="bs-Latn-BA"/>
              </w:rPr>
              <w:t xml:space="preserve"> ambulante A.Polje  „A“ faza, kontejnerske kotlovnice u c.objektu OJ DZ Novi gradu, </w:t>
            </w:r>
            <w:r w:rsidR="00C61565">
              <w:rPr>
                <w:rFonts w:ascii="Arial" w:hAnsi="Arial" w:cs="Arial"/>
                <w:i/>
                <w:sz w:val="24"/>
                <w:szCs w:val="24"/>
                <w:lang w:val="bs-Latn-BA"/>
              </w:rPr>
              <w:t xml:space="preserve">i još 9 objekata  </w:t>
            </w:r>
            <w:r>
              <w:rPr>
                <w:rFonts w:ascii="Arial" w:hAnsi="Arial" w:cs="Arial"/>
                <w:i/>
                <w:sz w:val="24"/>
                <w:szCs w:val="24"/>
                <w:lang w:val="bs-Latn-BA"/>
              </w:rPr>
              <w:t xml:space="preserve">u  skladu sa tehničkim zahtjevima iz Tačke 1.5 </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740CDF" w:rsidRDefault="00740CDF" w:rsidP="00C276E3">
            <w:pPr>
              <w:autoSpaceDE w:val="0"/>
              <w:autoSpaceDN w:val="0"/>
              <w:adjustRightInd w:val="0"/>
              <w:spacing w:after="0" w:line="240" w:lineRule="auto"/>
              <w:jc w:val="both"/>
              <w:rPr>
                <w:rFonts w:ascii="Arial" w:hAnsi="Arial" w:cs="Arial"/>
                <w:i/>
                <w:sz w:val="24"/>
                <w:szCs w:val="24"/>
              </w:rPr>
            </w:pPr>
          </w:p>
          <w:p w:rsidR="00740CDF" w:rsidRDefault="00740CDF" w:rsidP="00C276E3">
            <w:pPr>
              <w:autoSpaceDE w:val="0"/>
              <w:autoSpaceDN w:val="0"/>
              <w:adjustRightInd w:val="0"/>
              <w:spacing w:after="0" w:line="240" w:lineRule="auto"/>
              <w:jc w:val="both"/>
              <w:rPr>
                <w:rFonts w:ascii="Arial" w:hAnsi="Arial" w:cs="Arial"/>
                <w:i/>
                <w:sz w:val="24"/>
                <w:szCs w:val="24"/>
              </w:rPr>
            </w:pPr>
          </w:p>
          <w:p w:rsidR="00740CDF" w:rsidRDefault="00740CDF" w:rsidP="00C276E3">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objekat</w:t>
            </w:r>
          </w:p>
        </w:tc>
        <w:tc>
          <w:tcPr>
            <w:tcW w:w="1399" w:type="dxa"/>
            <w:tcBorders>
              <w:top w:val="single" w:sz="2" w:space="0" w:color="000000"/>
              <w:left w:val="single" w:sz="2" w:space="0" w:color="000000"/>
              <w:bottom w:val="single" w:sz="2" w:space="0" w:color="000000"/>
              <w:right w:val="single" w:sz="2" w:space="0" w:color="000000"/>
            </w:tcBorders>
            <w:shd w:val="clear" w:color="auto" w:fill="FFFFFF"/>
          </w:tcPr>
          <w:p w:rsidR="00740CDF" w:rsidRDefault="00740CDF" w:rsidP="00C276E3">
            <w:pPr>
              <w:autoSpaceDE w:val="0"/>
              <w:autoSpaceDN w:val="0"/>
              <w:adjustRightInd w:val="0"/>
              <w:spacing w:after="0" w:line="240" w:lineRule="auto"/>
              <w:jc w:val="both"/>
              <w:rPr>
                <w:rFonts w:ascii="Arial" w:hAnsi="Arial" w:cs="Arial"/>
                <w:i/>
                <w:sz w:val="24"/>
                <w:szCs w:val="24"/>
              </w:rPr>
            </w:pPr>
          </w:p>
          <w:p w:rsidR="00740CDF" w:rsidRDefault="00740CDF" w:rsidP="00C276E3">
            <w:pPr>
              <w:autoSpaceDE w:val="0"/>
              <w:autoSpaceDN w:val="0"/>
              <w:adjustRightInd w:val="0"/>
              <w:spacing w:after="0" w:line="240" w:lineRule="auto"/>
              <w:jc w:val="both"/>
              <w:rPr>
                <w:rFonts w:ascii="Arial" w:hAnsi="Arial" w:cs="Arial"/>
                <w:i/>
                <w:sz w:val="24"/>
                <w:szCs w:val="24"/>
              </w:rPr>
            </w:pPr>
          </w:p>
          <w:p w:rsidR="00740CDF" w:rsidRDefault="00740CDF" w:rsidP="00C276E3">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11</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740CDF" w:rsidRDefault="00740CDF" w:rsidP="00C276E3">
            <w:pPr>
              <w:autoSpaceDE w:val="0"/>
              <w:autoSpaceDN w:val="0"/>
              <w:adjustRightInd w:val="0"/>
              <w:spacing w:after="0" w:line="240" w:lineRule="auto"/>
              <w:jc w:val="both"/>
              <w:rPr>
                <w:rFonts w:ascii="Arial" w:hAnsi="Arial" w:cs="Arial"/>
                <w:i/>
                <w:sz w:val="24"/>
                <w:szCs w:val="24"/>
              </w:rPr>
            </w:pPr>
          </w:p>
          <w:p w:rsidR="00740CDF" w:rsidRDefault="00740CDF" w:rsidP="00C276E3">
            <w:pPr>
              <w:autoSpaceDE w:val="0"/>
              <w:autoSpaceDN w:val="0"/>
              <w:adjustRightInd w:val="0"/>
              <w:spacing w:after="0" w:line="240" w:lineRule="auto"/>
              <w:jc w:val="both"/>
              <w:rPr>
                <w:rFonts w:ascii="Arial" w:hAnsi="Arial" w:cs="Arial"/>
                <w:i/>
                <w:sz w:val="24"/>
                <w:szCs w:val="24"/>
              </w:rPr>
            </w:pPr>
          </w:p>
          <w:p w:rsidR="00740CDF" w:rsidRDefault="00740CDF" w:rsidP="00C276E3">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12 mjeseci</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740CDF" w:rsidRDefault="00740CDF" w:rsidP="00C276E3">
            <w:pPr>
              <w:autoSpaceDE w:val="0"/>
              <w:autoSpaceDN w:val="0"/>
              <w:adjustRightInd w:val="0"/>
              <w:spacing w:after="0" w:line="240" w:lineRule="auto"/>
              <w:jc w:val="both"/>
              <w:rPr>
                <w:rFonts w:ascii="Arial" w:hAnsi="Arial" w:cs="Arial"/>
                <w:i/>
                <w:sz w:val="24"/>
                <w:szCs w:val="24"/>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740CDF" w:rsidRDefault="00740CDF" w:rsidP="00C276E3">
            <w:pPr>
              <w:autoSpaceDE w:val="0"/>
              <w:autoSpaceDN w:val="0"/>
              <w:adjustRightInd w:val="0"/>
              <w:spacing w:after="0" w:line="240" w:lineRule="auto"/>
              <w:jc w:val="both"/>
              <w:rPr>
                <w:rFonts w:ascii="Arial" w:hAnsi="Arial" w:cs="Arial"/>
                <w:i/>
                <w:sz w:val="24"/>
                <w:szCs w:val="24"/>
              </w:rPr>
            </w:pPr>
          </w:p>
        </w:tc>
      </w:tr>
      <w:tr w:rsidR="00740CDF" w:rsidTr="00C276E3">
        <w:trPr>
          <w:trHeight w:val="1"/>
        </w:trPr>
        <w:tc>
          <w:tcPr>
            <w:tcW w:w="510" w:type="dxa"/>
            <w:tcBorders>
              <w:top w:val="single" w:sz="2" w:space="0" w:color="000000"/>
              <w:left w:val="single" w:sz="2" w:space="0" w:color="000000"/>
              <w:bottom w:val="single" w:sz="2" w:space="0" w:color="000000"/>
              <w:right w:val="single" w:sz="2" w:space="0" w:color="000000"/>
            </w:tcBorders>
            <w:shd w:val="clear" w:color="auto" w:fill="FFFFFF"/>
            <w:hideMark/>
          </w:tcPr>
          <w:p w:rsidR="00740CDF" w:rsidRDefault="00740CDF" w:rsidP="00C276E3">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6.</w:t>
            </w:r>
          </w:p>
        </w:tc>
        <w:tc>
          <w:tcPr>
            <w:tcW w:w="3390" w:type="dxa"/>
            <w:tcBorders>
              <w:top w:val="single" w:sz="2" w:space="0" w:color="000000"/>
              <w:left w:val="single" w:sz="2" w:space="0" w:color="000000"/>
              <w:bottom w:val="single" w:sz="2" w:space="0" w:color="000000"/>
              <w:right w:val="single" w:sz="2" w:space="0" w:color="000000"/>
            </w:tcBorders>
            <w:shd w:val="clear" w:color="auto" w:fill="FFFFFF"/>
            <w:hideMark/>
          </w:tcPr>
          <w:p w:rsidR="00740CDF" w:rsidRDefault="00740CDF" w:rsidP="00C276E3">
            <w:pPr>
              <w:autoSpaceDE w:val="0"/>
              <w:autoSpaceDN w:val="0"/>
              <w:adjustRightInd w:val="0"/>
              <w:spacing w:after="0" w:line="240" w:lineRule="auto"/>
              <w:rPr>
                <w:rFonts w:ascii="Arial" w:hAnsi="Arial" w:cs="Arial"/>
                <w:i/>
                <w:sz w:val="24"/>
                <w:szCs w:val="24"/>
              </w:rPr>
            </w:pPr>
            <w:r>
              <w:rPr>
                <w:rFonts w:ascii="Arial" w:hAnsi="Arial" w:cs="Arial"/>
                <w:i/>
                <w:sz w:val="24"/>
                <w:szCs w:val="24"/>
              </w:rPr>
              <w:t>Usluge fizičke zaštite u skladu sa tehničkim zahtjevima iz tačke 1.6</w:t>
            </w:r>
          </w:p>
        </w:tc>
        <w:tc>
          <w:tcPr>
            <w:tcW w:w="1080" w:type="dxa"/>
            <w:tcBorders>
              <w:top w:val="single" w:sz="2" w:space="0" w:color="000000"/>
              <w:left w:val="single" w:sz="2" w:space="0" w:color="000000"/>
              <w:bottom w:val="single" w:sz="2" w:space="0" w:color="000000"/>
              <w:right w:val="single" w:sz="2" w:space="0" w:color="000000"/>
            </w:tcBorders>
            <w:shd w:val="clear" w:color="auto" w:fill="FFFFFF"/>
            <w:hideMark/>
          </w:tcPr>
          <w:p w:rsidR="00740CDF" w:rsidRDefault="00740CDF" w:rsidP="00C276E3">
            <w:pPr>
              <w:autoSpaceDE w:val="0"/>
              <w:autoSpaceDN w:val="0"/>
              <w:adjustRightInd w:val="0"/>
              <w:spacing w:after="0" w:line="240" w:lineRule="auto"/>
              <w:rPr>
                <w:rFonts w:ascii="Arial" w:hAnsi="Arial" w:cs="Arial"/>
                <w:i/>
                <w:sz w:val="24"/>
                <w:szCs w:val="24"/>
              </w:rPr>
            </w:pPr>
            <w:r>
              <w:rPr>
                <w:rFonts w:ascii="Arial" w:hAnsi="Arial" w:cs="Arial"/>
                <w:i/>
                <w:sz w:val="24"/>
                <w:szCs w:val="24"/>
              </w:rPr>
              <w:t>Radni sati mjesečno</w:t>
            </w:r>
          </w:p>
        </w:tc>
        <w:tc>
          <w:tcPr>
            <w:tcW w:w="1399" w:type="dxa"/>
            <w:tcBorders>
              <w:top w:val="single" w:sz="2" w:space="0" w:color="000000"/>
              <w:left w:val="single" w:sz="2" w:space="0" w:color="000000"/>
              <w:bottom w:val="single" w:sz="2" w:space="0" w:color="000000"/>
              <w:right w:val="single" w:sz="2" w:space="0" w:color="000000"/>
            </w:tcBorders>
            <w:shd w:val="clear" w:color="auto" w:fill="FFFFFF"/>
            <w:hideMark/>
          </w:tcPr>
          <w:p w:rsidR="00740CDF" w:rsidRDefault="00740CDF" w:rsidP="00C276E3">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240</w:t>
            </w:r>
          </w:p>
        </w:tc>
        <w:tc>
          <w:tcPr>
            <w:tcW w:w="1843" w:type="dxa"/>
            <w:tcBorders>
              <w:top w:val="single" w:sz="2" w:space="0" w:color="000000"/>
              <w:left w:val="single" w:sz="2" w:space="0" w:color="000000"/>
              <w:bottom w:val="single" w:sz="2" w:space="0" w:color="000000"/>
              <w:right w:val="single" w:sz="2" w:space="0" w:color="000000"/>
            </w:tcBorders>
            <w:shd w:val="clear" w:color="auto" w:fill="FFFFFF"/>
            <w:hideMark/>
          </w:tcPr>
          <w:p w:rsidR="00740CDF" w:rsidRDefault="00740CDF" w:rsidP="00C276E3">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12 mjeseci</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740CDF" w:rsidRDefault="00740CDF" w:rsidP="00C276E3">
            <w:pPr>
              <w:autoSpaceDE w:val="0"/>
              <w:autoSpaceDN w:val="0"/>
              <w:adjustRightInd w:val="0"/>
              <w:spacing w:after="0" w:line="240" w:lineRule="auto"/>
              <w:jc w:val="both"/>
              <w:rPr>
                <w:rFonts w:ascii="Arial" w:hAnsi="Arial" w:cs="Arial"/>
                <w:i/>
                <w:sz w:val="24"/>
                <w:szCs w:val="24"/>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740CDF" w:rsidRDefault="00740CDF" w:rsidP="00C276E3">
            <w:pPr>
              <w:autoSpaceDE w:val="0"/>
              <w:autoSpaceDN w:val="0"/>
              <w:adjustRightInd w:val="0"/>
              <w:spacing w:after="0" w:line="240" w:lineRule="auto"/>
              <w:jc w:val="both"/>
              <w:rPr>
                <w:rFonts w:ascii="Arial" w:hAnsi="Arial" w:cs="Arial"/>
                <w:i/>
                <w:sz w:val="24"/>
                <w:szCs w:val="24"/>
              </w:rPr>
            </w:pPr>
          </w:p>
        </w:tc>
      </w:tr>
      <w:tr w:rsidR="00740CDF" w:rsidTr="00C276E3">
        <w:trPr>
          <w:trHeight w:val="1"/>
        </w:trPr>
        <w:tc>
          <w:tcPr>
            <w:tcW w:w="510" w:type="dxa"/>
            <w:tcBorders>
              <w:top w:val="single" w:sz="2" w:space="0" w:color="000000"/>
              <w:left w:val="single" w:sz="2" w:space="0" w:color="000000"/>
              <w:bottom w:val="single" w:sz="2" w:space="0" w:color="000000"/>
              <w:right w:val="single" w:sz="2" w:space="0" w:color="000000"/>
            </w:tcBorders>
            <w:shd w:val="clear" w:color="auto" w:fill="FFFFFF"/>
          </w:tcPr>
          <w:p w:rsidR="00740CDF" w:rsidRDefault="00740CDF" w:rsidP="00C276E3">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7.</w:t>
            </w:r>
          </w:p>
        </w:tc>
        <w:tc>
          <w:tcPr>
            <w:tcW w:w="3390" w:type="dxa"/>
            <w:tcBorders>
              <w:top w:val="single" w:sz="2" w:space="0" w:color="000000"/>
              <w:left w:val="single" w:sz="2" w:space="0" w:color="000000"/>
              <w:bottom w:val="single" w:sz="2" w:space="0" w:color="000000"/>
              <w:right w:val="single" w:sz="2" w:space="0" w:color="000000"/>
            </w:tcBorders>
            <w:shd w:val="clear" w:color="auto" w:fill="FFFFFF"/>
          </w:tcPr>
          <w:p w:rsidR="00740CDF" w:rsidRDefault="00740CDF" w:rsidP="00C276E3">
            <w:pPr>
              <w:autoSpaceDE w:val="0"/>
              <w:autoSpaceDN w:val="0"/>
              <w:adjustRightInd w:val="0"/>
              <w:spacing w:after="0" w:line="240" w:lineRule="auto"/>
              <w:rPr>
                <w:rFonts w:ascii="Arial" w:hAnsi="Arial" w:cs="Arial"/>
                <w:i/>
                <w:sz w:val="24"/>
                <w:szCs w:val="24"/>
              </w:rPr>
            </w:pPr>
            <w:r>
              <w:rPr>
                <w:rFonts w:ascii="Arial" w:hAnsi="Arial" w:cs="Arial"/>
                <w:i/>
                <w:sz w:val="24"/>
                <w:szCs w:val="24"/>
              </w:rPr>
              <w:t>Usluge redovnih obilazaka interventnog tima u skladu sa tehničkim zahtjevima iz tačke 1.7</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740CDF" w:rsidRDefault="00740CDF" w:rsidP="00C276E3">
            <w:pPr>
              <w:autoSpaceDE w:val="0"/>
              <w:autoSpaceDN w:val="0"/>
              <w:adjustRightInd w:val="0"/>
              <w:spacing w:after="0" w:line="240" w:lineRule="auto"/>
              <w:rPr>
                <w:rFonts w:ascii="Arial" w:hAnsi="Arial" w:cs="Arial"/>
                <w:i/>
                <w:sz w:val="24"/>
                <w:szCs w:val="24"/>
              </w:rPr>
            </w:pPr>
            <w:r>
              <w:rPr>
                <w:rFonts w:ascii="Arial" w:hAnsi="Arial" w:cs="Arial"/>
                <w:i/>
                <w:sz w:val="24"/>
                <w:szCs w:val="24"/>
              </w:rPr>
              <w:t>Obilazak</w:t>
            </w:r>
          </w:p>
        </w:tc>
        <w:tc>
          <w:tcPr>
            <w:tcW w:w="1399" w:type="dxa"/>
            <w:tcBorders>
              <w:top w:val="single" w:sz="2" w:space="0" w:color="000000"/>
              <w:left w:val="single" w:sz="2" w:space="0" w:color="000000"/>
              <w:bottom w:val="single" w:sz="2" w:space="0" w:color="000000"/>
              <w:right w:val="single" w:sz="2" w:space="0" w:color="000000"/>
            </w:tcBorders>
            <w:shd w:val="clear" w:color="auto" w:fill="FFFFFF"/>
          </w:tcPr>
          <w:p w:rsidR="00740CDF" w:rsidRDefault="00740CDF" w:rsidP="00C276E3">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1</w:t>
            </w:r>
          </w:p>
        </w:tc>
        <w:tc>
          <w:tcPr>
            <w:tcW w:w="1843" w:type="dxa"/>
            <w:tcBorders>
              <w:top w:val="single" w:sz="2" w:space="0" w:color="000000"/>
              <w:left w:val="single" w:sz="2" w:space="0" w:color="000000"/>
              <w:bottom w:val="single" w:sz="2" w:space="0" w:color="000000"/>
              <w:right w:val="single" w:sz="2" w:space="0" w:color="000000"/>
            </w:tcBorders>
            <w:shd w:val="clear" w:color="auto" w:fill="FFFFFF"/>
          </w:tcPr>
          <w:p w:rsidR="00740CDF" w:rsidRDefault="00740CDF" w:rsidP="00C276E3">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Pr>
          <w:p w:rsidR="00740CDF" w:rsidRDefault="00740CDF" w:rsidP="00C276E3">
            <w:pPr>
              <w:autoSpaceDE w:val="0"/>
              <w:autoSpaceDN w:val="0"/>
              <w:adjustRightInd w:val="0"/>
              <w:spacing w:after="0" w:line="240" w:lineRule="auto"/>
              <w:jc w:val="both"/>
              <w:rPr>
                <w:rFonts w:ascii="Arial" w:hAnsi="Arial" w:cs="Arial"/>
                <w:i/>
                <w:sz w:val="24"/>
                <w:szCs w:val="24"/>
              </w:rPr>
            </w:pP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740CDF" w:rsidRDefault="00740CDF" w:rsidP="00C276E3">
            <w:pPr>
              <w:autoSpaceDE w:val="0"/>
              <w:autoSpaceDN w:val="0"/>
              <w:adjustRightInd w:val="0"/>
              <w:spacing w:after="0" w:line="240" w:lineRule="auto"/>
              <w:jc w:val="both"/>
              <w:rPr>
                <w:rFonts w:ascii="Arial" w:hAnsi="Arial" w:cs="Arial"/>
                <w:i/>
                <w:sz w:val="24"/>
                <w:szCs w:val="24"/>
              </w:rPr>
            </w:pPr>
          </w:p>
        </w:tc>
      </w:tr>
    </w:tbl>
    <w:p w:rsidR="00740CDF" w:rsidRDefault="00740CDF" w:rsidP="00740CDF">
      <w:pPr>
        <w:autoSpaceDE w:val="0"/>
        <w:autoSpaceDN w:val="0"/>
        <w:adjustRightInd w:val="0"/>
        <w:spacing w:after="0" w:line="240" w:lineRule="auto"/>
        <w:jc w:val="both"/>
        <w:rPr>
          <w:rFonts w:ascii="Arial" w:hAnsi="Arial" w:cs="Arial"/>
          <w:i/>
          <w:sz w:val="24"/>
          <w:szCs w:val="24"/>
        </w:rPr>
      </w:pPr>
    </w:p>
    <w:tbl>
      <w:tblPr>
        <w:tblW w:w="0" w:type="auto"/>
        <w:tblInd w:w="54" w:type="dxa"/>
        <w:tblLayout w:type="fixed"/>
        <w:tblCellMar>
          <w:left w:w="54" w:type="dxa"/>
          <w:right w:w="54" w:type="dxa"/>
        </w:tblCellMar>
        <w:tblLook w:val="04A0"/>
      </w:tblPr>
      <w:tblGrid>
        <w:gridCol w:w="10348"/>
        <w:gridCol w:w="2552"/>
      </w:tblGrid>
      <w:tr w:rsidR="00740CDF" w:rsidTr="00C276E3">
        <w:trPr>
          <w:trHeight w:val="1"/>
        </w:trPr>
        <w:tc>
          <w:tcPr>
            <w:tcW w:w="10348" w:type="dxa"/>
            <w:tcBorders>
              <w:top w:val="single" w:sz="2" w:space="0" w:color="000000"/>
              <w:left w:val="single" w:sz="2" w:space="0" w:color="000000"/>
              <w:bottom w:val="single" w:sz="2" w:space="0" w:color="000000"/>
              <w:right w:val="single" w:sz="2" w:space="0" w:color="000000"/>
            </w:tcBorders>
            <w:shd w:val="clear" w:color="auto" w:fill="FFFFFF"/>
            <w:hideMark/>
          </w:tcPr>
          <w:p w:rsidR="00740CDF" w:rsidRDefault="00740CDF" w:rsidP="00C276E3">
            <w:pPr>
              <w:autoSpaceDE w:val="0"/>
              <w:autoSpaceDN w:val="0"/>
              <w:adjustRightInd w:val="0"/>
              <w:spacing w:after="0" w:line="240" w:lineRule="auto"/>
              <w:jc w:val="right"/>
              <w:rPr>
                <w:rFonts w:ascii="Arial" w:hAnsi="Arial" w:cs="Arial"/>
                <w:i/>
                <w:sz w:val="24"/>
                <w:szCs w:val="24"/>
              </w:rPr>
            </w:pPr>
            <w:r>
              <w:rPr>
                <w:rFonts w:ascii="Arial" w:hAnsi="Arial" w:cs="Arial"/>
                <w:i/>
                <w:sz w:val="24"/>
                <w:szCs w:val="24"/>
              </w:rPr>
              <w:t xml:space="preserve">                                                             UKUPNA CIJENA BEZ URA</w:t>
            </w:r>
            <w:r>
              <w:rPr>
                <w:rFonts w:ascii="Arial" w:hAnsi="Arial" w:cs="Arial"/>
                <w:i/>
                <w:sz w:val="24"/>
                <w:szCs w:val="24"/>
                <w:lang w:val="bs-Latn-BA"/>
              </w:rPr>
              <w:t xml:space="preserve">ČUNATOG PDV-a : </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740CDF" w:rsidRDefault="00740CDF" w:rsidP="00C276E3">
            <w:pPr>
              <w:autoSpaceDE w:val="0"/>
              <w:autoSpaceDN w:val="0"/>
              <w:adjustRightInd w:val="0"/>
              <w:spacing w:after="0" w:line="240" w:lineRule="auto"/>
              <w:jc w:val="both"/>
              <w:rPr>
                <w:rFonts w:ascii="Arial" w:hAnsi="Arial" w:cs="Arial"/>
                <w:i/>
                <w:sz w:val="24"/>
                <w:szCs w:val="24"/>
              </w:rPr>
            </w:pPr>
          </w:p>
        </w:tc>
      </w:tr>
      <w:tr w:rsidR="00740CDF" w:rsidTr="00C276E3">
        <w:trPr>
          <w:trHeight w:val="1"/>
        </w:trPr>
        <w:tc>
          <w:tcPr>
            <w:tcW w:w="10348" w:type="dxa"/>
            <w:tcBorders>
              <w:top w:val="single" w:sz="2" w:space="0" w:color="000000"/>
              <w:left w:val="single" w:sz="2" w:space="0" w:color="000000"/>
              <w:bottom w:val="single" w:sz="2" w:space="0" w:color="000000"/>
              <w:right w:val="single" w:sz="2" w:space="0" w:color="000000"/>
            </w:tcBorders>
            <w:shd w:val="clear" w:color="auto" w:fill="FFFFFF"/>
            <w:hideMark/>
          </w:tcPr>
          <w:p w:rsidR="00740CDF" w:rsidRDefault="00740CDF" w:rsidP="00C276E3">
            <w:pPr>
              <w:autoSpaceDE w:val="0"/>
              <w:autoSpaceDN w:val="0"/>
              <w:adjustRightInd w:val="0"/>
              <w:spacing w:after="0" w:line="240" w:lineRule="auto"/>
              <w:jc w:val="right"/>
              <w:rPr>
                <w:rFonts w:ascii="Arial" w:hAnsi="Arial" w:cs="Arial"/>
                <w:i/>
                <w:sz w:val="24"/>
                <w:szCs w:val="24"/>
              </w:rPr>
            </w:pPr>
            <w:r>
              <w:rPr>
                <w:rFonts w:ascii="Arial" w:hAnsi="Arial" w:cs="Arial"/>
                <w:i/>
                <w:sz w:val="24"/>
                <w:szCs w:val="24"/>
              </w:rPr>
              <w:t xml:space="preserve">                                                                                                        POPUST: ______ % :</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740CDF" w:rsidRDefault="00740CDF" w:rsidP="00C276E3">
            <w:pPr>
              <w:autoSpaceDE w:val="0"/>
              <w:autoSpaceDN w:val="0"/>
              <w:adjustRightInd w:val="0"/>
              <w:spacing w:after="0" w:line="240" w:lineRule="auto"/>
              <w:jc w:val="both"/>
              <w:rPr>
                <w:rFonts w:ascii="Arial" w:hAnsi="Arial" w:cs="Arial"/>
                <w:i/>
                <w:sz w:val="24"/>
                <w:szCs w:val="24"/>
              </w:rPr>
            </w:pPr>
          </w:p>
        </w:tc>
      </w:tr>
      <w:tr w:rsidR="00740CDF" w:rsidTr="00C276E3">
        <w:trPr>
          <w:trHeight w:val="1"/>
        </w:trPr>
        <w:tc>
          <w:tcPr>
            <w:tcW w:w="10348" w:type="dxa"/>
            <w:tcBorders>
              <w:top w:val="single" w:sz="2" w:space="0" w:color="000000"/>
              <w:left w:val="single" w:sz="2" w:space="0" w:color="000000"/>
              <w:bottom w:val="single" w:sz="2" w:space="0" w:color="000000"/>
              <w:right w:val="single" w:sz="2" w:space="0" w:color="000000"/>
            </w:tcBorders>
            <w:shd w:val="clear" w:color="auto" w:fill="FFFFFF"/>
            <w:hideMark/>
          </w:tcPr>
          <w:p w:rsidR="00740CDF" w:rsidRDefault="00740CDF" w:rsidP="00C276E3">
            <w:pPr>
              <w:autoSpaceDE w:val="0"/>
              <w:autoSpaceDN w:val="0"/>
              <w:adjustRightInd w:val="0"/>
              <w:spacing w:after="0" w:line="240" w:lineRule="auto"/>
              <w:jc w:val="right"/>
              <w:rPr>
                <w:rFonts w:ascii="Arial" w:hAnsi="Arial" w:cs="Arial"/>
                <w:i/>
                <w:sz w:val="24"/>
                <w:szCs w:val="24"/>
              </w:rPr>
            </w:pPr>
            <w:r>
              <w:rPr>
                <w:rFonts w:ascii="Arial" w:hAnsi="Arial" w:cs="Arial"/>
                <w:b/>
                <w:bCs/>
                <w:i/>
                <w:sz w:val="24"/>
                <w:szCs w:val="24"/>
              </w:rPr>
              <w:t xml:space="preserve">   SVEUKUPNA CIJENA “TABELA A” SA POPUSTOM BEZ URA</w:t>
            </w:r>
            <w:r>
              <w:rPr>
                <w:rFonts w:ascii="Arial" w:hAnsi="Arial" w:cs="Arial"/>
                <w:b/>
                <w:bCs/>
                <w:i/>
                <w:sz w:val="24"/>
                <w:szCs w:val="24"/>
                <w:lang w:val="bs-Latn-BA"/>
              </w:rPr>
              <w:t>ČUNATOG PDV-a :</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740CDF" w:rsidRDefault="00740CDF" w:rsidP="00C276E3">
            <w:pPr>
              <w:autoSpaceDE w:val="0"/>
              <w:autoSpaceDN w:val="0"/>
              <w:adjustRightInd w:val="0"/>
              <w:spacing w:after="0" w:line="240" w:lineRule="auto"/>
              <w:jc w:val="both"/>
              <w:rPr>
                <w:rFonts w:ascii="Arial" w:hAnsi="Arial" w:cs="Arial"/>
                <w:i/>
                <w:sz w:val="24"/>
                <w:szCs w:val="24"/>
              </w:rPr>
            </w:pPr>
          </w:p>
        </w:tc>
      </w:tr>
      <w:tr w:rsidR="00740CDF" w:rsidTr="00C276E3">
        <w:trPr>
          <w:trHeight w:val="1"/>
        </w:trPr>
        <w:tc>
          <w:tcPr>
            <w:tcW w:w="10348" w:type="dxa"/>
            <w:tcBorders>
              <w:top w:val="single" w:sz="2" w:space="0" w:color="000000"/>
              <w:left w:val="single" w:sz="2" w:space="0" w:color="000000"/>
              <w:bottom w:val="single" w:sz="2" w:space="0" w:color="000000"/>
              <w:right w:val="single" w:sz="2" w:space="0" w:color="000000"/>
            </w:tcBorders>
            <w:shd w:val="clear" w:color="auto" w:fill="FFFFFF"/>
            <w:hideMark/>
          </w:tcPr>
          <w:p w:rsidR="00740CDF" w:rsidRDefault="00740CDF" w:rsidP="00C276E3">
            <w:pPr>
              <w:autoSpaceDE w:val="0"/>
              <w:autoSpaceDN w:val="0"/>
              <w:adjustRightInd w:val="0"/>
              <w:spacing w:after="0" w:line="240" w:lineRule="auto"/>
              <w:jc w:val="right"/>
              <w:rPr>
                <w:rFonts w:ascii="Arial" w:hAnsi="Arial" w:cs="Arial"/>
                <w:b/>
                <w:bCs/>
                <w:i/>
                <w:sz w:val="24"/>
                <w:szCs w:val="24"/>
              </w:rPr>
            </w:pPr>
            <w:r>
              <w:rPr>
                <w:rFonts w:ascii="Arial" w:hAnsi="Arial" w:cs="Arial"/>
                <w:b/>
                <w:bCs/>
                <w:i/>
                <w:sz w:val="24"/>
                <w:szCs w:val="24"/>
              </w:rPr>
              <w:t>PDV 17%:</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740CDF" w:rsidRDefault="00740CDF" w:rsidP="00C276E3">
            <w:pPr>
              <w:autoSpaceDE w:val="0"/>
              <w:autoSpaceDN w:val="0"/>
              <w:adjustRightInd w:val="0"/>
              <w:spacing w:after="0" w:line="240" w:lineRule="auto"/>
              <w:jc w:val="both"/>
              <w:rPr>
                <w:rFonts w:ascii="Arial" w:hAnsi="Arial" w:cs="Arial"/>
                <w:i/>
                <w:sz w:val="24"/>
                <w:szCs w:val="24"/>
              </w:rPr>
            </w:pPr>
          </w:p>
        </w:tc>
      </w:tr>
      <w:tr w:rsidR="00740CDF" w:rsidTr="00C276E3">
        <w:trPr>
          <w:trHeight w:val="1"/>
        </w:trPr>
        <w:tc>
          <w:tcPr>
            <w:tcW w:w="10348" w:type="dxa"/>
            <w:tcBorders>
              <w:top w:val="single" w:sz="2" w:space="0" w:color="000000"/>
              <w:left w:val="single" w:sz="2" w:space="0" w:color="000000"/>
              <w:bottom w:val="single" w:sz="2" w:space="0" w:color="000000"/>
              <w:right w:val="single" w:sz="2" w:space="0" w:color="000000"/>
            </w:tcBorders>
            <w:shd w:val="clear" w:color="auto" w:fill="FFFFFF"/>
            <w:hideMark/>
          </w:tcPr>
          <w:p w:rsidR="00740CDF" w:rsidRDefault="00740CDF" w:rsidP="00C276E3">
            <w:pPr>
              <w:autoSpaceDE w:val="0"/>
              <w:autoSpaceDN w:val="0"/>
              <w:adjustRightInd w:val="0"/>
              <w:spacing w:after="0" w:line="240" w:lineRule="auto"/>
              <w:jc w:val="right"/>
              <w:rPr>
                <w:rFonts w:ascii="Arial" w:hAnsi="Arial" w:cs="Arial"/>
                <w:b/>
                <w:bCs/>
                <w:i/>
                <w:sz w:val="24"/>
                <w:szCs w:val="24"/>
              </w:rPr>
            </w:pPr>
            <w:r>
              <w:rPr>
                <w:rFonts w:ascii="Arial" w:hAnsi="Arial" w:cs="Arial"/>
                <w:b/>
                <w:bCs/>
                <w:i/>
                <w:sz w:val="24"/>
                <w:szCs w:val="24"/>
              </w:rPr>
              <w:t>Ukupna vrijednost sa PDV-om:</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Pr>
          <w:p w:rsidR="00740CDF" w:rsidRDefault="00740CDF" w:rsidP="00C276E3">
            <w:pPr>
              <w:autoSpaceDE w:val="0"/>
              <w:autoSpaceDN w:val="0"/>
              <w:adjustRightInd w:val="0"/>
              <w:spacing w:after="0" w:line="240" w:lineRule="auto"/>
              <w:jc w:val="both"/>
              <w:rPr>
                <w:rFonts w:ascii="Arial" w:hAnsi="Arial" w:cs="Arial"/>
                <w:i/>
                <w:sz w:val="24"/>
                <w:szCs w:val="24"/>
              </w:rPr>
            </w:pPr>
          </w:p>
        </w:tc>
      </w:tr>
    </w:tbl>
    <w:p w:rsidR="00740CDF" w:rsidRDefault="00740CDF" w:rsidP="00740CDF">
      <w:pPr>
        <w:jc w:val="both"/>
        <w:rPr>
          <w:rFonts w:ascii="Arial" w:hAnsi="Arial" w:cs="Arial"/>
          <w:i/>
          <w:sz w:val="24"/>
          <w:szCs w:val="24"/>
        </w:rPr>
      </w:pPr>
    </w:p>
    <w:p w:rsidR="00740CDF" w:rsidRDefault="00740CDF" w:rsidP="00740CDF">
      <w:pPr>
        <w:jc w:val="both"/>
        <w:rPr>
          <w:rFonts w:ascii="Arial" w:hAnsi="Arial" w:cs="Arial"/>
          <w:i/>
          <w:sz w:val="24"/>
          <w:szCs w:val="24"/>
        </w:rPr>
      </w:pPr>
    </w:p>
    <w:p w:rsidR="00740CDF" w:rsidRDefault="00740CDF" w:rsidP="00740CDF">
      <w:pPr>
        <w:jc w:val="both"/>
        <w:rPr>
          <w:rFonts w:ascii="Arial" w:hAnsi="Arial" w:cs="Arial"/>
          <w:i/>
          <w:sz w:val="24"/>
          <w:szCs w:val="24"/>
        </w:rPr>
      </w:pPr>
    </w:p>
    <w:p w:rsidR="00740CDF" w:rsidRDefault="00740CDF" w:rsidP="00740CDF">
      <w:pPr>
        <w:jc w:val="both"/>
        <w:rPr>
          <w:rFonts w:ascii="Arial" w:hAnsi="Arial" w:cs="Arial"/>
          <w:i/>
          <w:sz w:val="24"/>
          <w:szCs w:val="24"/>
        </w:rPr>
      </w:pPr>
    </w:p>
    <w:p w:rsidR="00740CDF" w:rsidRDefault="00740CDF" w:rsidP="00740CDF">
      <w:pPr>
        <w:spacing w:after="0" w:line="240" w:lineRule="auto"/>
        <w:jc w:val="both"/>
        <w:rPr>
          <w:rFonts w:ascii="Arial" w:hAnsi="Arial" w:cs="Arial"/>
          <w:i/>
          <w:sz w:val="24"/>
          <w:szCs w:val="24"/>
        </w:rPr>
      </w:pPr>
    </w:p>
    <w:p w:rsidR="00740CDF" w:rsidRDefault="00740CDF" w:rsidP="00740CDF">
      <w:pPr>
        <w:spacing w:after="0" w:line="240" w:lineRule="auto"/>
        <w:jc w:val="both"/>
        <w:rPr>
          <w:rFonts w:ascii="Arial" w:hAnsi="Arial" w:cs="Arial"/>
          <w:i/>
          <w:sz w:val="24"/>
          <w:szCs w:val="24"/>
        </w:rPr>
      </w:pPr>
    </w:p>
    <w:p w:rsidR="00C61565" w:rsidRDefault="00C61565" w:rsidP="00740CDF">
      <w:pPr>
        <w:spacing w:after="0" w:line="240" w:lineRule="auto"/>
        <w:jc w:val="both"/>
        <w:rPr>
          <w:rFonts w:ascii="Arial" w:hAnsi="Arial" w:cs="Arial"/>
          <w:i/>
          <w:sz w:val="24"/>
          <w:szCs w:val="24"/>
        </w:rPr>
      </w:pPr>
    </w:p>
    <w:p w:rsidR="00740CDF" w:rsidRDefault="00740CDF" w:rsidP="00740CDF">
      <w:pPr>
        <w:spacing w:after="0" w:line="240" w:lineRule="auto"/>
        <w:jc w:val="both"/>
        <w:rPr>
          <w:rFonts w:ascii="Arial" w:hAnsi="Arial" w:cs="Arial"/>
          <w:i/>
          <w:sz w:val="24"/>
          <w:szCs w:val="24"/>
        </w:rPr>
      </w:pPr>
      <w:r>
        <w:rPr>
          <w:rFonts w:ascii="Arial" w:hAnsi="Arial" w:cs="Arial"/>
          <w:b/>
          <w:i/>
          <w:sz w:val="24"/>
          <w:szCs w:val="24"/>
        </w:rPr>
        <w:lastRenderedPageBreak/>
        <w:t>Tehnički zahtjevi Tačke 1.1 tabela A</w:t>
      </w:r>
      <w:r>
        <w:rPr>
          <w:rFonts w:ascii="Arial" w:hAnsi="Arial" w:cs="Arial"/>
          <w:i/>
          <w:sz w:val="24"/>
          <w:szCs w:val="24"/>
        </w:rPr>
        <w:t xml:space="preserve"> </w:t>
      </w:r>
    </w:p>
    <w:p w:rsidR="00740CDF" w:rsidRDefault="00740CDF" w:rsidP="00740CDF">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 xml:space="preserve">-Usluga monitoringa i interventne službe za potrebe 85 objekata ugovornog organa obuhvata svakodnevni 24 satni nadzor iz dojavno operativnog centra i interventnu podršku na licu mjesta, shodno odredbama Uredbe o poslovima tehničke zaštite (SN FBIH br 72/15). Dojavni centar ponuđača kao agencije ili zaštitarske službe obvezno pohranjuje sve podatke koji su pribavljeni putem jedinstvenog  sistema tehničke zaštite (protivprovala, protivprepad, vatrodojava, plinodojava), Dojavni centar vodi evidenciju o redovnim i vanrednim događajima, prati status alarmnih zona na kojima su obavljene intervencije daljinskim pristupom ili na terenu i sl. Intervencija obuhvata obavezno postupanje ponuđača u slučaju aktiviranja ili po prijavi alarmnog sistemau štićenom objektu, prostoru ili mjestu koje se sastoji od neposrednog dolaska u objekat, prostor ili mjesto u kojem je aktiviran alarm radi utvrđivanja razloga aktiviranja ili otklanjanja kvarova na postavljenom alarmnom sistemu. Intervenciju obavljaju najmanje dva naoružana čuvara koji su zaposlenici agencije i koji imaju certifikat za obavljanje poslova fizičke zaštite ljudi i imovine i čine interventni tim, sa rokom reagovanja najkasnije 15 minuta nakon aktiviranja alarma ili po primljenoj prijavi. </w:t>
      </w:r>
    </w:p>
    <w:p w:rsidR="00740CDF" w:rsidRDefault="00740CDF" w:rsidP="00740CDF">
      <w:pPr>
        <w:autoSpaceDE w:val="0"/>
        <w:autoSpaceDN w:val="0"/>
        <w:adjustRightInd w:val="0"/>
        <w:spacing w:after="0" w:line="240" w:lineRule="auto"/>
        <w:jc w:val="both"/>
        <w:rPr>
          <w:rFonts w:ascii="Arial" w:hAnsi="Arial" w:cs="Arial"/>
          <w:i/>
          <w:sz w:val="24"/>
          <w:szCs w:val="24"/>
        </w:rPr>
      </w:pPr>
    </w:p>
    <w:p w:rsidR="00740CDF" w:rsidRDefault="00740CDF" w:rsidP="00740CDF">
      <w:pPr>
        <w:autoSpaceDE w:val="0"/>
        <w:autoSpaceDN w:val="0"/>
        <w:adjustRightInd w:val="0"/>
        <w:spacing w:after="0" w:line="240" w:lineRule="auto"/>
        <w:jc w:val="both"/>
        <w:rPr>
          <w:rFonts w:ascii="Arial" w:hAnsi="Arial" w:cs="Arial"/>
          <w:i/>
          <w:sz w:val="24"/>
          <w:szCs w:val="24"/>
        </w:rPr>
      </w:pPr>
    </w:p>
    <w:p w:rsidR="00740CDF" w:rsidRDefault="00740CDF" w:rsidP="00740CDF">
      <w:pPr>
        <w:autoSpaceDE w:val="0"/>
        <w:autoSpaceDN w:val="0"/>
        <w:adjustRightInd w:val="0"/>
        <w:spacing w:after="0" w:line="240" w:lineRule="auto"/>
        <w:jc w:val="both"/>
        <w:rPr>
          <w:rFonts w:ascii="Arial" w:hAnsi="Arial" w:cs="Arial"/>
          <w:b/>
          <w:bCs/>
          <w:i/>
          <w:sz w:val="24"/>
          <w:szCs w:val="24"/>
        </w:rPr>
      </w:pPr>
      <w:r>
        <w:rPr>
          <w:rFonts w:ascii="Arial" w:hAnsi="Arial" w:cs="Arial"/>
          <w:b/>
          <w:bCs/>
          <w:i/>
          <w:sz w:val="24"/>
          <w:szCs w:val="24"/>
        </w:rPr>
        <w:t>Tehni</w:t>
      </w:r>
      <w:r>
        <w:rPr>
          <w:rFonts w:ascii="Arial" w:hAnsi="Arial" w:cs="Arial"/>
          <w:b/>
          <w:bCs/>
          <w:i/>
          <w:sz w:val="24"/>
          <w:szCs w:val="24"/>
          <w:lang w:val="bs-Latn-BA"/>
        </w:rPr>
        <w:t>č</w:t>
      </w:r>
      <w:r>
        <w:rPr>
          <w:rFonts w:ascii="Arial" w:hAnsi="Arial" w:cs="Arial"/>
          <w:b/>
          <w:bCs/>
          <w:i/>
          <w:sz w:val="24"/>
          <w:szCs w:val="24"/>
        </w:rPr>
        <w:t>ki zahtjevi Ta</w:t>
      </w:r>
      <w:r>
        <w:rPr>
          <w:rFonts w:ascii="Arial" w:hAnsi="Arial" w:cs="Arial"/>
          <w:b/>
          <w:bCs/>
          <w:i/>
          <w:sz w:val="24"/>
          <w:szCs w:val="24"/>
          <w:lang w:val="bs-Latn-BA"/>
        </w:rPr>
        <w:t>č</w:t>
      </w:r>
      <w:r>
        <w:rPr>
          <w:rFonts w:ascii="Arial" w:hAnsi="Arial" w:cs="Arial"/>
          <w:b/>
          <w:bCs/>
          <w:i/>
          <w:sz w:val="24"/>
          <w:szCs w:val="24"/>
        </w:rPr>
        <w:t>ke 1.2 tabela A</w:t>
      </w:r>
    </w:p>
    <w:p w:rsidR="00740CDF" w:rsidRDefault="00740CDF" w:rsidP="00740CDF">
      <w:pPr>
        <w:jc w:val="both"/>
        <w:rPr>
          <w:rFonts w:ascii="Arial" w:hAnsi="Arial" w:cs="Arial"/>
          <w:i/>
          <w:sz w:val="24"/>
          <w:szCs w:val="24"/>
        </w:rPr>
      </w:pPr>
      <w:r>
        <w:rPr>
          <w:rFonts w:ascii="Arial" w:hAnsi="Arial" w:cs="Arial"/>
          <w:i/>
          <w:sz w:val="24"/>
          <w:szCs w:val="24"/>
        </w:rPr>
        <w:t>-Usluga redovnog tehni</w:t>
      </w:r>
      <w:r>
        <w:rPr>
          <w:rFonts w:ascii="Arial" w:hAnsi="Arial" w:cs="Arial"/>
          <w:i/>
          <w:sz w:val="24"/>
          <w:szCs w:val="24"/>
          <w:lang w:val="bs-Latn-BA"/>
        </w:rPr>
        <w:t>č</w:t>
      </w:r>
      <w:r>
        <w:rPr>
          <w:rFonts w:ascii="Arial" w:hAnsi="Arial" w:cs="Arial"/>
          <w:i/>
          <w:sz w:val="24"/>
          <w:szCs w:val="24"/>
        </w:rPr>
        <w:t>kog odr</w:t>
      </w:r>
      <w:r>
        <w:rPr>
          <w:rFonts w:ascii="Arial" w:hAnsi="Arial" w:cs="Arial"/>
          <w:i/>
          <w:sz w:val="24"/>
          <w:szCs w:val="24"/>
          <w:lang w:val="bs-Latn-BA"/>
        </w:rPr>
        <w:t>ž</w:t>
      </w:r>
      <w:r>
        <w:rPr>
          <w:rFonts w:ascii="Arial" w:hAnsi="Arial" w:cs="Arial"/>
          <w:i/>
          <w:sz w:val="24"/>
          <w:szCs w:val="24"/>
        </w:rPr>
        <w:t>avanja i servisiranja sistema tehni</w:t>
      </w:r>
      <w:r>
        <w:rPr>
          <w:rFonts w:ascii="Arial" w:hAnsi="Arial" w:cs="Arial"/>
          <w:i/>
          <w:sz w:val="24"/>
          <w:szCs w:val="24"/>
          <w:lang w:val="bs-Latn-BA"/>
        </w:rPr>
        <w:t>č</w:t>
      </w:r>
      <w:r>
        <w:rPr>
          <w:rFonts w:ascii="Arial" w:hAnsi="Arial" w:cs="Arial"/>
          <w:i/>
          <w:sz w:val="24"/>
          <w:szCs w:val="24"/>
        </w:rPr>
        <w:t>ke za</w:t>
      </w:r>
      <w:r>
        <w:rPr>
          <w:rFonts w:ascii="Arial" w:hAnsi="Arial" w:cs="Arial"/>
          <w:i/>
          <w:sz w:val="24"/>
          <w:szCs w:val="24"/>
          <w:lang w:val="bs-Latn-BA"/>
        </w:rPr>
        <w:t>š</w:t>
      </w:r>
      <w:r>
        <w:rPr>
          <w:rFonts w:ascii="Arial" w:hAnsi="Arial" w:cs="Arial"/>
          <w:i/>
          <w:sz w:val="24"/>
          <w:szCs w:val="24"/>
        </w:rPr>
        <w:t xml:space="preserve">tite koji prema svojoj prirodi i svojstvima </w:t>
      </w:r>
      <w:r>
        <w:rPr>
          <w:rFonts w:ascii="Arial" w:hAnsi="Arial" w:cs="Arial"/>
          <w:i/>
          <w:sz w:val="24"/>
          <w:szCs w:val="24"/>
          <w:lang w:val="bs-Latn-BA"/>
        </w:rPr>
        <w:t>č</w:t>
      </w:r>
      <w:r>
        <w:rPr>
          <w:rFonts w:ascii="Arial" w:hAnsi="Arial" w:cs="Arial"/>
          <w:i/>
          <w:sz w:val="24"/>
          <w:szCs w:val="24"/>
        </w:rPr>
        <w:t>ine jedinstven i srodan skup sistema zaštite, obuhvata mjere i radnje kojima se osigurava da oprema i tehni</w:t>
      </w:r>
      <w:r>
        <w:rPr>
          <w:rFonts w:ascii="Arial" w:hAnsi="Arial" w:cs="Arial"/>
          <w:i/>
          <w:sz w:val="24"/>
          <w:szCs w:val="24"/>
          <w:lang w:val="bs-Latn-BA"/>
        </w:rPr>
        <w:t>č</w:t>
      </w:r>
      <w:r>
        <w:rPr>
          <w:rFonts w:ascii="Arial" w:hAnsi="Arial" w:cs="Arial"/>
          <w:i/>
          <w:sz w:val="24"/>
          <w:szCs w:val="24"/>
        </w:rPr>
        <w:t>ka sredstva koja se koriste u obavljanju poslova tehni</w:t>
      </w:r>
      <w:r>
        <w:rPr>
          <w:rFonts w:ascii="Arial" w:hAnsi="Arial" w:cs="Arial"/>
          <w:i/>
          <w:sz w:val="24"/>
          <w:szCs w:val="24"/>
          <w:lang w:val="bs-Latn-BA"/>
        </w:rPr>
        <w:t>č</w:t>
      </w:r>
      <w:r>
        <w:rPr>
          <w:rFonts w:ascii="Arial" w:hAnsi="Arial" w:cs="Arial"/>
          <w:i/>
          <w:sz w:val="24"/>
          <w:szCs w:val="24"/>
        </w:rPr>
        <w:t>ke za</w:t>
      </w:r>
      <w:r>
        <w:rPr>
          <w:rFonts w:ascii="Arial" w:hAnsi="Arial" w:cs="Arial"/>
          <w:i/>
          <w:sz w:val="24"/>
          <w:szCs w:val="24"/>
          <w:lang w:val="bs-Latn-BA"/>
        </w:rPr>
        <w:t>š</w:t>
      </w:r>
      <w:r>
        <w:rPr>
          <w:rFonts w:ascii="Arial" w:hAnsi="Arial" w:cs="Arial"/>
          <w:i/>
          <w:sz w:val="24"/>
          <w:szCs w:val="24"/>
        </w:rPr>
        <w:t xml:space="preserve">tite, budu ispravni i funkcionalni, </w:t>
      </w:r>
      <w:r>
        <w:rPr>
          <w:rFonts w:ascii="Arial" w:hAnsi="Arial" w:cs="Arial"/>
          <w:i/>
          <w:sz w:val="24"/>
          <w:szCs w:val="24"/>
          <w:lang w:val="bs-Latn-BA"/>
        </w:rPr>
        <w:t>š</w:t>
      </w:r>
      <w:r>
        <w:rPr>
          <w:rFonts w:ascii="Arial" w:hAnsi="Arial" w:cs="Arial"/>
          <w:i/>
          <w:sz w:val="24"/>
          <w:szCs w:val="24"/>
        </w:rPr>
        <w:t xml:space="preserve">to se provodi redovnim </w:t>
      </w:r>
      <w:r>
        <w:rPr>
          <w:rFonts w:ascii="Arial" w:hAnsi="Arial" w:cs="Arial"/>
          <w:i/>
          <w:sz w:val="24"/>
          <w:szCs w:val="24"/>
          <w:lang w:val="bs-Latn-BA"/>
        </w:rPr>
        <w:t>š</w:t>
      </w:r>
      <w:r>
        <w:rPr>
          <w:rFonts w:ascii="Arial" w:hAnsi="Arial" w:cs="Arial"/>
          <w:i/>
          <w:sz w:val="24"/>
          <w:szCs w:val="24"/>
        </w:rPr>
        <w:t>estomjese</w:t>
      </w:r>
      <w:r>
        <w:rPr>
          <w:rFonts w:ascii="Arial" w:hAnsi="Arial" w:cs="Arial"/>
          <w:i/>
          <w:sz w:val="24"/>
          <w:szCs w:val="24"/>
          <w:lang w:val="bs-Latn-BA"/>
        </w:rPr>
        <w:t>č</w:t>
      </w:r>
      <w:r>
        <w:rPr>
          <w:rFonts w:ascii="Arial" w:hAnsi="Arial" w:cs="Arial"/>
          <w:i/>
          <w:sz w:val="24"/>
          <w:szCs w:val="24"/>
        </w:rPr>
        <w:t>nim pregledima. Ovi poslovi sastoje se od servisiranja i kontrole ispravnosti svih vrsta protivprovalnih, pretivprepadnih, vatrodojavnih, plinodojavnih sistema za</w:t>
      </w:r>
      <w:r>
        <w:rPr>
          <w:rFonts w:ascii="Arial" w:hAnsi="Arial" w:cs="Arial"/>
          <w:i/>
          <w:sz w:val="24"/>
          <w:szCs w:val="24"/>
          <w:lang w:val="bs-Latn-BA"/>
        </w:rPr>
        <w:t>š</w:t>
      </w:r>
      <w:r>
        <w:rPr>
          <w:rFonts w:ascii="Arial" w:hAnsi="Arial" w:cs="Arial"/>
          <w:i/>
          <w:sz w:val="24"/>
          <w:szCs w:val="24"/>
        </w:rPr>
        <w:t xml:space="preserve">tite koji su centralizirani u jedinstvenu alarmnu centralu, a dokazuju se odgovarajucim i relevantnim zapisnicima o obavljenom servisiranju i kontroli ispravnosti (protivprovala u skladu sa </w:t>
      </w:r>
      <w:r>
        <w:rPr>
          <w:rFonts w:ascii="Arial" w:hAnsi="Arial" w:cs="Arial"/>
          <w:i/>
          <w:sz w:val="24"/>
          <w:szCs w:val="24"/>
          <w:lang w:val="bs-Latn-BA"/>
        </w:rPr>
        <w:t>č</w:t>
      </w:r>
      <w:r>
        <w:rPr>
          <w:rFonts w:ascii="Arial" w:hAnsi="Arial" w:cs="Arial"/>
          <w:i/>
          <w:sz w:val="24"/>
          <w:szCs w:val="24"/>
        </w:rPr>
        <w:t>lanom 46 Uredbe o poslovina teh.zaštite /SN FBIH br 72/15, odnosno vatrodojavau skladu sa propisima koji se odnose na sistem vatrodojave/</w:t>
      </w:r>
      <w:r>
        <w:rPr>
          <w:rFonts w:ascii="Arial" w:hAnsi="Arial" w:cs="Arial"/>
          <w:i/>
          <w:sz w:val="24"/>
          <w:szCs w:val="24"/>
          <w:lang w:val="bs-Latn-BA"/>
        </w:rPr>
        <w:t>č</w:t>
      </w:r>
      <w:r>
        <w:rPr>
          <w:rFonts w:ascii="Arial" w:hAnsi="Arial" w:cs="Arial"/>
          <w:i/>
          <w:sz w:val="24"/>
          <w:szCs w:val="24"/>
        </w:rPr>
        <w:t>lan 47 -Zakona o za</w:t>
      </w:r>
      <w:r>
        <w:rPr>
          <w:rFonts w:ascii="Arial" w:hAnsi="Arial" w:cs="Arial"/>
          <w:i/>
          <w:sz w:val="24"/>
          <w:szCs w:val="24"/>
          <w:lang w:val="bs-Latn-BA"/>
        </w:rPr>
        <w:t>š</w:t>
      </w:r>
      <w:r>
        <w:rPr>
          <w:rFonts w:ascii="Arial" w:hAnsi="Arial" w:cs="Arial"/>
          <w:i/>
          <w:sz w:val="24"/>
          <w:szCs w:val="24"/>
        </w:rPr>
        <w:t>titi od po</w:t>
      </w:r>
      <w:r>
        <w:rPr>
          <w:rFonts w:ascii="Arial" w:hAnsi="Arial" w:cs="Arial"/>
          <w:i/>
          <w:sz w:val="24"/>
          <w:szCs w:val="24"/>
          <w:lang w:val="bs-Latn-BA"/>
        </w:rPr>
        <w:t>ž</w:t>
      </w:r>
      <w:r>
        <w:rPr>
          <w:rFonts w:ascii="Arial" w:hAnsi="Arial" w:cs="Arial"/>
          <w:i/>
          <w:sz w:val="24"/>
          <w:szCs w:val="24"/>
        </w:rPr>
        <w:t>ara /SN FBIH 64/09).Servis obuhvata i sisteme videonadzora i kontrole prolaza u skladu sa važe</w:t>
      </w:r>
      <w:r>
        <w:rPr>
          <w:rFonts w:ascii="Arial" w:hAnsi="Arial" w:cs="Arial"/>
          <w:i/>
          <w:sz w:val="24"/>
          <w:szCs w:val="24"/>
          <w:lang w:val="bs-Latn-BA"/>
        </w:rPr>
        <w:t>ć</w:t>
      </w:r>
      <w:r>
        <w:rPr>
          <w:rFonts w:ascii="Arial" w:hAnsi="Arial" w:cs="Arial"/>
          <w:i/>
          <w:sz w:val="24"/>
          <w:szCs w:val="24"/>
        </w:rPr>
        <w:t>im propisima.</w:t>
      </w:r>
    </w:p>
    <w:p w:rsidR="00740CDF" w:rsidRDefault="00740CDF" w:rsidP="00740CDF">
      <w:pPr>
        <w:autoSpaceDE w:val="0"/>
        <w:autoSpaceDN w:val="0"/>
        <w:adjustRightInd w:val="0"/>
        <w:spacing w:after="0" w:line="240" w:lineRule="auto"/>
        <w:jc w:val="both"/>
        <w:rPr>
          <w:rFonts w:ascii="Arial" w:hAnsi="Arial" w:cs="Arial"/>
          <w:b/>
          <w:bCs/>
          <w:i/>
          <w:sz w:val="24"/>
          <w:szCs w:val="24"/>
        </w:rPr>
      </w:pPr>
      <w:r>
        <w:rPr>
          <w:rFonts w:ascii="Arial" w:hAnsi="Arial" w:cs="Arial"/>
          <w:b/>
          <w:bCs/>
          <w:i/>
          <w:sz w:val="24"/>
          <w:szCs w:val="24"/>
        </w:rPr>
        <w:t>Tehni</w:t>
      </w:r>
      <w:r>
        <w:rPr>
          <w:rFonts w:ascii="Arial" w:hAnsi="Arial" w:cs="Arial"/>
          <w:b/>
          <w:bCs/>
          <w:i/>
          <w:sz w:val="24"/>
          <w:szCs w:val="24"/>
          <w:lang w:val="bs-Latn-BA"/>
        </w:rPr>
        <w:t>č</w:t>
      </w:r>
      <w:r>
        <w:rPr>
          <w:rFonts w:ascii="Arial" w:hAnsi="Arial" w:cs="Arial"/>
          <w:b/>
          <w:bCs/>
          <w:i/>
          <w:sz w:val="24"/>
          <w:szCs w:val="24"/>
        </w:rPr>
        <w:t>ki zahtjevi Ta</w:t>
      </w:r>
      <w:r>
        <w:rPr>
          <w:rFonts w:ascii="Arial" w:hAnsi="Arial" w:cs="Arial"/>
          <w:b/>
          <w:bCs/>
          <w:i/>
          <w:sz w:val="24"/>
          <w:szCs w:val="24"/>
          <w:lang w:val="bs-Latn-BA"/>
        </w:rPr>
        <w:t>č</w:t>
      </w:r>
      <w:r>
        <w:rPr>
          <w:rFonts w:ascii="Arial" w:hAnsi="Arial" w:cs="Arial"/>
          <w:b/>
          <w:bCs/>
          <w:i/>
          <w:sz w:val="24"/>
          <w:szCs w:val="24"/>
        </w:rPr>
        <w:t>ke 1.3 tabela A</w:t>
      </w:r>
    </w:p>
    <w:p w:rsidR="00740CDF" w:rsidRDefault="00740CDF" w:rsidP="00740CDF">
      <w:pPr>
        <w:jc w:val="both"/>
        <w:rPr>
          <w:rFonts w:ascii="Arial" w:hAnsi="Arial" w:cs="Arial"/>
          <w:i/>
          <w:sz w:val="24"/>
          <w:szCs w:val="24"/>
        </w:rPr>
      </w:pPr>
      <w:r>
        <w:rPr>
          <w:rFonts w:ascii="Arial" w:hAnsi="Arial" w:cs="Arial"/>
          <w:i/>
          <w:sz w:val="24"/>
          <w:szCs w:val="24"/>
        </w:rPr>
        <w:t>-Usluga paralelnog monitoringa alarmnih sistema kod ugovornog organa obuhvata obavezu Dobavlja</w:t>
      </w:r>
      <w:r>
        <w:rPr>
          <w:rFonts w:ascii="Arial" w:hAnsi="Arial" w:cs="Arial"/>
          <w:i/>
          <w:sz w:val="24"/>
          <w:szCs w:val="24"/>
          <w:lang w:val="bs-Latn-BA"/>
        </w:rPr>
        <w:t>č</w:t>
      </w:r>
      <w:r>
        <w:rPr>
          <w:rFonts w:ascii="Arial" w:hAnsi="Arial" w:cs="Arial"/>
          <w:i/>
          <w:sz w:val="24"/>
          <w:szCs w:val="24"/>
        </w:rPr>
        <w:t>a da putem instaliranja ure</w:t>
      </w:r>
      <w:r>
        <w:rPr>
          <w:rFonts w:ascii="Arial" w:hAnsi="Arial" w:cs="Arial"/>
          <w:i/>
          <w:sz w:val="24"/>
          <w:szCs w:val="24"/>
          <w:lang w:val="bs-Latn-BA"/>
        </w:rPr>
        <w:t>đ</w:t>
      </w:r>
      <w:r>
        <w:rPr>
          <w:rFonts w:ascii="Arial" w:hAnsi="Arial" w:cs="Arial"/>
          <w:i/>
          <w:sz w:val="24"/>
          <w:szCs w:val="24"/>
        </w:rPr>
        <w:t>aja, aplikacije, softvera ili drugih metoda  omogu</w:t>
      </w:r>
      <w:r>
        <w:rPr>
          <w:rFonts w:ascii="Arial" w:hAnsi="Arial" w:cs="Arial"/>
          <w:i/>
          <w:sz w:val="24"/>
          <w:szCs w:val="24"/>
          <w:lang w:val="bs-Latn-BA"/>
        </w:rPr>
        <w:t>ć</w:t>
      </w:r>
      <w:r>
        <w:rPr>
          <w:rFonts w:ascii="Arial" w:hAnsi="Arial" w:cs="Arial"/>
          <w:i/>
          <w:sz w:val="24"/>
          <w:szCs w:val="24"/>
        </w:rPr>
        <w:t>i ugovornom organu trenutni online pristup svojim akauntima, u svrhe uvida relevantnim podacima (vrijeme uklju</w:t>
      </w:r>
      <w:r>
        <w:rPr>
          <w:rFonts w:ascii="Arial" w:hAnsi="Arial" w:cs="Arial"/>
          <w:i/>
          <w:sz w:val="24"/>
          <w:szCs w:val="24"/>
          <w:lang w:val="bs-Latn-BA"/>
        </w:rPr>
        <w:t>č</w:t>
      </w:r>
      <w:r>
        <w:rPr>
          <w:rFonts w:ascii="Arial" w:hAnsi="Arial" w:cs="Arial"/>
          <w:i/>
          <w:sz w:val="24"/>
          <w:szCs w:val="24"/>
        </w:rPr>
        <w:t>enja ili isklju</w:t>
      </w:r>
      <w:r>
        <w:rPr>
          <w:rFonts w:ascii="Arial" w:hAnsi="Arial" w:cs="Arial"/>
          <w:i/>
          <w:sz w:val="24"/>
          <w:szCs w:val="24"/>
          <w:lang w:val="bs-Latn-BA"/>
        </w:rPr>
        <w:t>č</w:t>
      </w:r>
      <w:r>
        <w:rPr>
          <w:rFonts w:ascii="Arial" w:hAnsi="Arial" w:cs="Arial"/>
          <w:i/>
          <w:sz w:val="24"/>
          <w:szCs w:val="24"/>
        </w:rPr>
        <w:t>enja sistema, alarmna stanja i intervencije i sl.) za svaki od šti</w:t>
      </w:r>
      <w:r>
        <w:rPr>
          <w:rFonts w:ascii="Arial" w:hAnsi="Arial" w:cs="Arial"/>
          <w:i/>
          <w:sz w:val="24"/>
          <w:szCs w:val="24"/>
          <w:lang w:val="bs-Latn-BA"/>
        </w:rPr>
        <w:t>ć</w:t>
      </w:r>
      <w:r>
        <w:rPr>
          <w:rFonts w:ascii="Arial" w:hAnsi="Arial" w:cs="Arial"/>
          <w:i/>
          <w:sz w:val="24"/>
          <w:szCs w:val="24"/>
        </w:rPr>
        <w:t>enih objekata koji su na dojavnom centru dobavlja</w:t>
      </w:r>
      <w:r>
        <w:rPr>
          <w:rFonts w:ascii="Arial" w:hAnsi="Arial" w:cs="Arial"/>
          <w:i/>
          <w:sz w:val="24"/>
          <w:szCs w:val="24"/>
          <w:lang w:val="bs-Latn-BA"/>
        </w:rPr>
        <w:t>č</w:t>
      </w:r>
      <w:r>
        <w:rPr>
          <w:rFonts w:ascii="Arial" w:hAnsi="Arial" w:cs="Arial"/>
          <w:i/>
          <w:sz w:val="24"/>
          <w:szCs w:val="24"/>
        </w:rPr>
        <w:t>a. Svrha usluge je obavljanje provjere i kontrole dolazaka i odlazaka uposlenika tj korisnika alarmnih sistema tokom i nakon radnog vremena, kontrole procesa pružanja predmetne ugovorne usluge, kao i za druge interne potrebe ugovornog organa.</w:t>
      </w:r>
    </w:p>
    <w:p w:rsidR="00740CDF" w:rsidRDefault="00740CDF" w:rsidP="00740CDF">
      <w:pPr>
        <w:autoSpaceDE w:val="0"/>
        <w:autoSpaceDN w:val="0"/>
        <w:adjustRightInd w:val="0"/>
        <w:spacing w:after="0" w:line="240" w:lineRule="auto"/>
        <w:jc w:val="both"/>
        <w:rPr>
          <w:rFonts w:ascii="Arial" w:hAnsi="Arial" w:cs="Arial"/>
          <w:b/>
          <w:bCs/>
          <w:i/>
          <w:sz w:val="24"/>
          <w:szCs w:val="24"/>
        </w:rPr>
      </w:pPr>
      <w:r>
        <w:rPr>
          <w:rFonts w:ascii="Arial" w:hAnsi="Arial" w:cs="Arial"/>
          <w:b/>
          <w:bCs/>
          <w:i/>
          <w:sz w:val="24"/>
          <w:szCs w:val="24"/>
        </w:rPr>
        <w:lastRenderedPageBreak/>
        <w:t>Tehni</w:t>
      </w:r>
      <w:r>
        <w:rPr>
          <w:rFonts w:ascii="Arial" w:hAnsi="Arial" w:cs="Arial"/>
          <w:b/>
          <w:bCs/>
          <w:i/>
          <w:sz w:val="24"/>
          <w:szCs w:val="24"/>
          <w:lang w:val="bs-Latn-BA"/>
        </w:rPr>
        <w:t>č</w:t>
      </w:r>
      <w:r>
        <w:rPr>
          <w:rFonts w:ascii="Arial" w:hAnsi="Arial" w:cs="Arial"/>
          <w:b/>
          <w:bCs/>
          <w:i/>
          <w:sz w:val="24"/>
          <w:szCs w:val="24"/>
        </w:rPr>
        <w:t>ki zahtjevi Ta</w:t>
      </w:r>
      <w:r>
        <w:rPr>
          <w:rFonts w:ascii="Arial" w:hAnsi="Arial" w:cs="Arial"/>
          <w:b/>
          <w:bCs/>
          <w:i/>
          <w:sz w:val="24"/>
          <w:szCs w:val="24"/>
          <w:lang w:val="bs-Latn-BA"/>
        </w:rPr>
        <w:t>č</w:t>
      </w:r>
      <w:r>
        <w:rPr>
          <w:rFonts w:ascii="Arial" w:hAnsi="Arial" w:cs="Arial"/>
          <w:b/>
          <w:bCs/>
          <w:i/>
          <w:sz w:val="24"/>
          <w:szCs w:val="24"/>
        </w:rPr>
        <w:t>ke 1.4 tabela A</w:t>
      </w:r>
    </w:p>
    <w:p w:rsidR="00740CDF" w:rsidRDefault="00740CDF" w:rsidP="00740CDF">
      <w:pPr>
        <w:jc w:val="both"/>
        <w:rPr>
          <w:rFonts w:ascii="Arial" w:hAnsi="Arial" w:cs="Arial"/>
          <w:i/>
          <w:sz w:val="24"/>
          <w:szCs w:val="24"/>
        </w:rPr>
      </w:pPr>
      <w:r>
        <w:rPr>
          <w:rFonts w:ascii="Arial" w:hAnsi="Arial" w:cs="Arial"/>
          <w:i/>
          <w:sz w:val="24"/>
          <w:szCs w:val="24"/>
        </w:rPr>
        <w:t xml:space="preserve">-Ugradnja mrežnog alarmnog komunikatora se odnosi za potrebe redovnog i neprekidnog monitoringa za 25 objekta ugovornog organa, koji nemaju stabilnu fiksnu telefoniju usljed </w:t>
      </w:r>
      <w:r>
        <w:rPr>
          <w:rFonts w:ascii="Arial" w:hAnsi="Arial" w:cs="Arial"/>
          <w:i/>
          <w:sz w:val="24"/>
          <w:szCs w:val="24"/>
          <w:lang w:val="bs-Latn-BA"/>
        </w:rPr>
        <w:t>č</w:t>
      </w:r>
      <w:r>
        <w:rPr>
          <w:rFonts w:ascii="Arial" w:hAnsi="Arial" w:cs="Arial"/>
          <w:i/>
          <w:sz w:val="24"/>
          <w:szCs w:val="24"/>
        </w:rPr>
        <w:t>ega su nastajale smetnje i prekidi monitoringa. Dobavlja</w:t>
      </w:r>
      <w:r>
        <w:rPr>
          <w:rFonts w:ascii="Arial" w:hAnsi="Arial" w:cs="Arial"/>
          <w:i/>
          <w:sz w:val="24"/>
          <w:szCs w:val="24"/>
          <w:lang w:val="bs-Latn-BA"/>
        </w:rPr>
        <w:t>č</w:t>
      </w:r>
      <w:r>
        <w:rPr>
          <w:rFonts w:ascii="Arial" w:hAnsi="Arial" w:cs="Arial"/>
          <w:i/>
          <w:sz w:val="24"/>
          <w:szCs w:val="24"/>
        </w:rPr>
        <w:t xml:space="preserve"> je obavezan osigurati nabavku, instaliranje i programiranje ovih ure</w:t>
      </w:r>
      <w:r>
        <w:rPr>
          <w:rFonts w:ascii="Arial" w:hAnsi="Arial" w:cs="Arial"/>
          <w:i/>
          <w:sz w:val="24"/>
          <w:szCs w:val="24"/>
          <w:lang w:val="bs-Latn-BA"/>
        </w:rPr>
        <w:t>đ</w:t>
      </w:r>
      <w:r>
        <w:rPr>
          <w:rFonts w:ascii="Arial" w:hAnsi="Arial" w:cs="Arial"/>
          <w:i/>
          <w:sz w:val="24"/>
          <w:szCs w:val="24"/>
        </w:rPr>
        <w:t>aja i SIM karticeu vlastitoj režiji, i to samo za vrijeme trajanja ugovornog odnosa. Po okon</w:t>
      </w:r>
      <w:r>
        <w:rPr>
          <w:rFonts w:ascii="Arial" w:hAnsi="Arial" w:cs="Arial"/>
          <w:i/>
          <w:sz w:val="24"/>
          <w:szCs w:val="24"/>
          <w:lang w:val="bs-Latn-BA"/>
        </w:rPr>
        <w:t>č</w:t>
      </w:r>
      <w:r>
        <w:rPr>
          <w:rFonts w:ascii="Arial" w:hAnsi="Arial" w:cs="Arial"/>
          <w:i/>
          <w:sz w:val="24"/>
          <w:szCs w:val="24"/>
        </w:rPr>
        <w:t>anju ugovora, Dobavlja</w:t>
      </w:r>
      <w:r>
        <w:rPr>
          <w:rFonts w:ascii="Arial" w:hAnsi="Arial" w:cs="Arial"/>
          <w:i/>
          <w:sz w:val="24"/>
          <w:szCs w:val="24"/>
          <w:lang w:val="bs-Latn-BA"/>
        </w:rPr>
        <w:t>č</w:t>
      </w:r>
      <w:r>
        <w:rPr>
          <w:rFonts w:ascii="Arial" w:hAnsi="Arial" w:cs="Arial"/>
          <w:i/>
          <w:sz w:val="24"/>
          <w:szCs w:val="24"/>
        </w:rPr>
        <w:t xml:space="preserve"> mo</w:t>
      </w:r>
      <w:r>
        <w:rPr>
          <w:rFonts w:ascii="Arial" w:hAnsi="Arial" w:cs="Arial"/>
          <w:i/>
          <w:sz w:val="24"/>
          <w:szCs w:val="24"/>
          <w:lang w:val="bs-Latn-BA"/>
        </w:rPr>
        <w:t>ž</w:t>
      </w:r>
      <w:r>
        <w:rPr>
          <w:rFonts w:ascii="Arial" w:hAnsi="Arial" w:cs="Arial"/>
          <w:i/>
          <w:sz w:val="24"/>
          <w:szCs w:val="24"/>
        </w:rPr>
        <w:t>e izvr</w:t>
      </w:r>
      <w:r>
        <w:rPr>
          <w:rFonts w:ascii="Arial" w:hAnsi="Arial" w:cs="Arial"/>
          <w:i/>
          <w:sz w:val="24"/>
          <w:szCs w:val="24"/>
          <w:lang w:val="bs-Latn-BA"/>
        </w:rPr>
        <w:t>š</w:t>
      </w:r>
      <w:r>
        <w:rPr>
          <w:rFonts w:ascii="Arial" w:hAnsi="Arial" w:cs="Arial"/>
          <w:i/>
          <w:sz w:val="24"/>
          <w:szCs w:val="24"/>
        </w:rPr>
        <w:t>tit povrat instaliranih komunikatora sa objekata.</w:t>
      </w:r>
    </w:p>
    <w:p w:rsidR="00740CDF" w:rsidRDefault="00740CDF" w:rsidP="00740CDF">
      <w:pPr>
        <w:autoSpaceDE w:val="0"/>
        <w:autoSpaceDN w:val="0"/>
        <w:adjustRightInd w:val="0"/>
        <w:spacing w:after="0" w:line="240" w:lineRule="auto"/>
        <w:jc w:val="both"/>
        <w:rPr>
          <w:rFonts w:ascii="Arial" w:hAnsi="Arial" w:cs="Arial"/>
          <w:b/>
          <w:bCs/>
          <w:i/>
          <w:sz w:val="24"/>
          <w:szCs w:val="24"/>
        </w:rPr>
      </w:pPr>
      <w:r>
        <w:rPr>
          <w:rFonts w:ascii="Arial" w:hAnsi="Arial" w:cs="Arial"/>
          <w:b/>
          <w:bCs/>
          <w:i/>
          <w:sz w:val="24"/>
          <w:szCs w:val="24"/>
        </w:rPr>
        <w:t>Tehni</w:t>
      </w:r>
      <w:r>
        <w:rPr>
          <w:rFonts w:ascii="Arial" w:hAnsi="Arial" w:cs="Arial"/>
          <w:b/>
          <w:bCs/>
          <w:i/>
          <w:sz w:val="24"/>
          <w:szCs w:val="24"/>
          <w:lang w:val="bs-Latn-BA"/>
        </w:rPr>
        <w:t>č</w:t>
      </w:r>
      <w:r>
        <w:rPr>
          <w:rFonts w:ascii="Arial" w:hAnsi="Arial" w:cs="Arial"/>
          <w:b/>
          <w:bCs/>
          <w:i/>
          <w:sz w:val="24"/>
          <w:szCs w:val="24"/>
        </w:rPr>
        <w:t>ki zahtjevi Ta</w:t>
      </w:r>
      <w:r>
        <w:rPr>
          <w:rFonts w:ascii="Arial" w:hAnsi="Arial" w:cs="Arial"/>
          <w:b/>
          <w:bCs/>
          <w:i/>
          <w:sz w:val="24"/>
          <w:szCs w:val="24"/>
          <w:lang w:val="bs-Latn-BA"/>
        </w:rPr>
        <w:t>č</w:t>
      </w:r>
      <w:r>
        <w:rPr>
          <w:rFonts w:ascii="Arial" w:hAnsi="Arial" w:cs="Arial"/>
          <w:b/>
          <w:bCs/>
          <w:i/>
          <w:sz w:val="24"/>
          <w:szCs w:val="24"/>
        </w:rPr>
        <w:t>ke 1.5 tabela A</w:t>
      </w:r>
    </w:p>
    <w:p w:rsidR="00740CDF" w:rsidRDefault="00740CDF" w:rsidP="00740CDF">
      <w:pPr>
        <w:jc w:val="both"/>
        <w:rPr>
          <w:rFonts w:ascii="Arial" w:hAnsi="Arial" w:cs="Arial"/>
          <w:i/>
          <w:sz w:val="24"/>
          <w:szCs w:val="24"/>
        </w:rPr>
      </w:pPr>
      <w:r>
        <w:rPr>
          <w:rFonts w:ascii="Arial" w:hAnsi="Arial" w:cs="Arial"/>
          <w:i/>
          <w:sz w:val="24"/>
          <w:szCs w:val="24"/>
        </w:rPr>
        <w:t xml:space="preserve">-Usluga monitoringa i interventne službe ambulante Alipašino polje “A” faza i kotlovnici u c.objektu OJ DZ Novi grad </w:t>
      </w:r>
      <w:r>
        <w:rPr>
          <w:rFonts w:ascii="Arial" w:hAnsi="Arial" w:cs="Arial"/>
          <w:i/>
          <w:sz w:val="24"/>
          <w:szCs w:val="24"/>
          <w:lang w:val="bs-Latn-BA"/>
        </w:rPr>
        <w:t>ć</w:t>
      </w:r>
      <w:r>
        <w:rPr>
          <w:rFonts w:ascii="Arial" w:hAnsi="Arial" w:cs="Arial"/>
          <w:i/>
          <w:sz w:val="24"/>
          <w:szCs w:val="24"/>
        </w:rPr>
        <w:t xml:space="preserve">e se obavljati posredstvom prethodno instalirane opreme koju </w:t>
      </w:r>
      <w:r>
        <w:rPr>
          <w:rFonts w:ascii="Arial" w:hAnsi="Arial" w:cs="Arial"/>
          <w:i/>
          <w:sz w:val="24"/>
          <w:szCs w:val="24"/>
          <w:lang w:val="bs-Latn-BA"/>
        </w:rPr>
        <w:t>ć</w:t>
      </w:r>
      <w:r>
        <w:rPr>
          <w:rFonts w:ascii="Arial" w:hAnsi="Arial" w:cs="Arial"/>
          <w:i/>
          <w:sz w:val="24"/>
          <w:szCs w:val="24"/>
        </w:rPr>
        <w:t>e osigurati ponu</w:t>
      </w:r>
      <w:r>
        <w:rPr>
          <w:rFonts w:ascii="Arial" w:hAnsi="Arial" w:cs="Arial"/>
          <w:i/>
          <w:sz w:val="24"/>
          <w:szCs w:val="24"/>
          <w:lang w:val="bs-Latn-BA"/>
        </w:rPr>
        <w:t>đ</w:t>
      </w:r>
      <w:r>
        <w:rPr>
          <w:rFonts w:ascii="Arial" w:hAnsi="Arial" w:cs="Arial"/>
          <w:i/>
          <w:sz w:val="24"/>
          <w:szCs w:val="24"/>
        </w:rPr>
        <w:t>a</w:t>
      </w:r>
      <w:r>
        <w:rPr>
          <w:rFonts w:ascii="Arial" w:hAnsi="Arial" w:cs="Arial"/>
          <w:i/>
          <w:sz w:val="24"/>
          <w:szCs w:val="24"/>
          <w:lang w:val="bs-Latn-BA"/>
        </w:rPr>
        <w:t>č</w:t>
      </w:r>
      <w:r>
        <w:rPr>
          <w:rFonts w:ascii="Arial" w:hAnsi="Arial" w:cs="Arial"/>
          <w:i/>
          <w:sz w:val="24"/>
          <w:szCs w:val="24"/>
        </w:rPr>
        <w:t xml:space="preserve"> u svojoj re</w:t>
      </w:r>
      <w:r>
        <w:rPr>
          <w:rFonts w:ascii="Arial" w:hAnsi="Arial" w:cs="Arial"/>
          <w:i/>
          <w:sz w:val="24"/>
          <w:szCs w:val="24"/>
          <w:lang w:val="bs-Latn-BA"/>
        </w:rPr>
        <w:t>ž</w:t>
      </w:r>
      <w:r>
        <w:rPr>
          <w:rFonts w:ascii="Arial" w:hAnsi="Arial" w:cs="Arial"/>
          <w:i/>
          <w:sz w:val="24"/>
          <w:szCs w:val="24"/>
        </w:rPr>
        <w:t>iji i isti priklju</w:t>
      </w:r>
      <w:r>
        <w:rPr>
          <w:rFonts w:ascii="Arial" w:hAnsi="Arial" w:cs="Arial"/>
          <w:i/>
          <w:sz w:val="24"/>
          <w:szCs w:val="24"/>
          <w:lang w:val="bs-Latn-BA"/>
        </w:rPr>
        <w:t>č</w:t>
      </w:r>
      <w:r>
        <w:rPr>
          <w:rFonts w:ascii="Arial" w:hAnsi="Arial" w:cs="Arial"/>
          <w:i/>
          <w:sz w:val="24"/>
          <w:szCs w:val="24"/>
        </w:rPr>
        <w:t>iti na svoj dojavni centar, uklju</w:t>
      </w:r>
      <w:r>
        <w:rPr>
          <w:rFonts w:ascii="Arial" w:hAnsi="Arial" w:cs="Arial"/>
          <w:i/>
          <w:sz w:val="24"/>
          <w:szCs w:val="24"/>
          <w:lang w:val="bs-Latn-BA"/>
        </w:rPr>
        <w:t>č</w:t>
      </w:r>
      <w:r>
        <w:rPr>
          <w:rFonts w:ascii="Arial" w:hAnsi="Arial" w:cs="Arial"/>
          <w:i/>
          <w:sz w:val="24"/>
          <w:szCs w:val="24"/>
        </w:rPr>
        <w:t>uju</w:t>
      </w:r>
      <w:r>
        <w:rPr>
          <w:rFonts w:ascii="Arial" w:hAnsi="Arial" w:cs="Arial"/>
          <w:i/>
          <w:sz w:val="24"/>
          <w:szCs w:val="24"/>
          <w:lang w:val="bs-Latn-BA"/>
        </w:rPr>
        <w:t>ć</w:t>
      </w:r>
      <w:r>
        <w:rPr>
          <w:rFonts w:ascii="Arial" w:hAnsi="Arial" w:cs="Arial"/>
          <w:i/>
          <w:sz w:val="24"/>
          <w:szCs w:val="24"/>
        </w:rPr>
        <w:t>i i primjenu svih uslova za</w:t>
      </w:r>
      <w:r>
        <w:rPr>
          <w:rFonts w:ascii="Arial" w:hAnsi="Arial" w:cs="Arial"/>
          <w:i/>
          <w:sz w:val="24"/>
          <w:szCs w:val="24"/>
          <w:lang w:val="bs-Latn-BA"/>
        </w:rPr>
        <w:t>š</w:t>
      </w:r>
      <w:r>
        <w:rPr>
          <w:rFonts w:ascii="Arial" w:hAnsi="Arial" w:cs="Arial"/>
          <w:i/>
          <w:sz w:val="24"/>
          <w:szCs w:val="24"/>
        </w:rPr>
        <w:t>tite opisanih pod ta</w:t>
      </w:r>
      <w:r>
        <w:rPr>
          <w:rFonts w:ascii="Arial" w:hAnsi="Arial" w:cs="Arial"/>
          <w:i/>
          <w:sz w:val="24"/>
          <w:szCs w:val="24"/>
          <w:lang w:val="bs-Latn-BA"/>
        </w:rPr>
        <w:t>č</w:t>
      </w:r>
      <w:r>
        <w:rPr>
          <w:rFonts w:ascii="Arial" w:hAnsi="Arial" w:cs="Arial"/>
          <w:i/>
          <w:sz w:val="24"/>
          <w:szCs w:val="24"/>
        </w:rPr>
        <w:t xml:space="preserve">kom 1.1. Oprema </w:t>
      </w:r>
      <w:r>
        <w:rPr>
          <w:rFonts w:ascii="Arial" w:hAnsi="Arial" w:cs="Arial"/>
          <w:i/>
          <w:sz w:val="24"/>
          <w:szCs w:val="24"/>
          <w:lang w:val="bs-Latn-BA"/>
        </w:rPr>
        <w:t>ć</w:t>
      </w:r>
      <w:r>
        <w:rPr>
          <w:rFonts w:ascii="Arial" w:hAnsi="Arial" w:cs="Arial"/>
          <w:i/>
          <w:sz w:val="24"/>
          <w:szCs w:val="24"/>
        </w:rPr>
        <w:t xml:space="preserve">e se sastojati od minimalno: 1x alarmna centrala, 1x tastatura, 4x detektor kretanja, 1x magnetni detektor, 1x detektor loma stakla i 1x vanjska i unutarnja sirena (A.polje </w:t>
      </w:r>
      <w:r>
        <w:rPr>
          <w:rFonts w:ascii="Arial" w:hAnsi="Arial" w:cs="Arial"/>
          <w:i/>
          <w:sz w:val="24"/>
          <w:szCs w:val="24"/>
          <w:lang w:val="bs-Latn-BA"/>
        </w:rPr>
        <w:t>“</w:t>
      </w:r>
      <w:r>
        <w:rPr>
          <w:rFonts w:ascii="Arial" w:hAnsi="Arial" w:cs="Arial"/>
          <w:i/>
          <w:sz w:val="24"/>
          <w:szCs w:val="24"/>
        </w:rPr>
        <w:t>A</w:t>
      </w:r>
      <w:r>
        <w:rPr>
          <w:rFonts w:ascii="Arial" w:hAnsi="Arial" w:cs="Arial"/>
          <w:i/>
          <w:sz w:val="24"/>
          <w:szCs w:val="24"/>
          <w:lang w:val="bs-Latn-BA"/>
        </w:rPr>
        <w:t>”</w:t>
      </w:r>
      <w:r>
        <w:rPr>
          <w:rFonts w:ascii="Arial" w:hAnsi="Arial" w:cs="Arial"/>
          <w:i/>
          <w:sz w:val="24"/>
          <w:szCs w:val="24"/>
        </w:rPr>
        <w:t xml:space="preserve"> faza) I 1x alarmna centrala, 1x tastatura, 1x detektor kretanja, 2x magnetni detektor i 1x vanjska i unutarnja sirena (kontejnerska kotlovnica c.objekat OJ DZ Novi grad). Za objekte 9 ambulanti specifikacija opreme za instaliranje će se utvrditi po z avršetku građevinskih radova. Uvezivanje navedenih devet ambulanti će se izvršiti prema planu koji donosi ovlašteno lice za sigurnost. Po instaliranju opreme ponuđač izdaje osobi kojoj se pruža tehnička zaštita potvrdu das u tehnička sredstva ugrađena u skladu sa odredba,a Uredbe. Po okončanju ugovora ponuđač može izršiti povrat instalirane opreme sa objekta. </w:t>
      </w:r>
    </w:p>
    <w:p w:rsidR="00740CDF" w:rsidRDefault="00740CDF" w:rsidP="00740CDF">
      <w:pPr>
        <w:autoSpaceDE w:val="0"/>
        <w:autoSpaceDN w:val="0"/>
        <w:adjustRightInd w:val="0"/>
        <w:spacing w:after="0" w:line="240" w:lineRule="auto"/>
        <w:jc w:val="both"/>
        <w:rPr>
          <w:rFonts w:ascii="Arial" w:hAnsi="Arial" w:cs="Arial"/>
          <w:b/>
          <w:bCs/>
          <w:i/>
          <w:sz w:val="24"/>
          <w:szCs w:val="24"/>
        </w:rPr>
      </w:pPr>
      <w:r>
        <w:rPr>
          <w:rFonts w:ascii="Arial" w:hAnsi="Arial" w:cs="Arial"/>
          <w:b/>
          <w:bCs/>
          <w:i/>
          <w:sz w:val="24"/>
          <w:szCs w:val="24"/>
        </w:rPr>
        <w:t>Tehni</w:t>
      </w:r>
      <w:r>
        <w:rPr>
          <w:rFonts w:ascii="Arial" w:hAnsi="Arial" w:cs="Arial"/>
          <w:b/>
          <w:bCs/>
          <w:i/>
          <w:sz w:val="24"/>
          <w:szCs w:val="24"/>
          <w:lang w:val="bs-Latn-BA"/>
        </w:rPr>
        <w:t>č</w:t>
      </w:r>
      <w:r>
        <w:rPr>
          <w:rFonts w:ascii="Arial" w:hAnsi="Arial" w:cs="Arial"/>
          <w:b/>
          <w:bCs/>
          <w:i/>
          <w:sz w:val="24"/>
          <w:szCs w:val="24"/>
        </w:rPr>
        <w:t>ki zahtjevi Ta</w:t>
      </w:r>
      <w:r>
        <w:rPr>
          <w:rFonts w:ascii="Arial" w:hAnsi="Arial" w:cs="Arial"/>
          <w:b/>
          <w:bCs/>
          <w:i/>
          <w:sz w:val="24"/>
          <w:szCs w:val="24"/>
          <w:lang w:val="bs-Latn-BA"/>
        </w:rPr>
        <w:t>č</w:t>
      </w:r>
      <w:r>
        <w:rPr>
          <w:rFonts w:ascii="Arial" w:hAnsi="Arial" w:cs="Arial"/>
          <w:b/>
          <w:bCs/>
          <w:i/>
          <w:sz w:val="24"/>
          <w:szCs w:val="24"/>
        </w:rPr>
        <w:t>ke 1.6 tabela A</w:t>
      </w:r>
    </w:p>
    <w:p w:rsidR="00740CDF" w:rsidRDefault="00740CDF" w:rsidP="00740CDF">
      <w:pPr>
        <w:autoSpaceDE w:val="0"/>
        <w:autoSpaceDN w:val="0"/>
        <w:adjustRightInd w:val="0"/>
        <w:spacing w:after="0" w:line="240" w:lineRule="auto"/>
        <w:jc w:val="both"/>
        <w:rPr>
          <w:rFonts w:ascii="Arial" w:hAnsi="Arial" w:cs="Arial"/>
          <w:i/>
          <w:color w:val="000000"/>
          <w:sz w:val="24"/>
          <w:szCs w:val="24"/>
          <w:lang w:val="bs-Latn-BA"/>
        </w:rPr>
      </w:pPr>
      <w:r>
        <w:rPr>
          <w:rFonts w:ascii="Arial" w:hAnsi="Arial" w:cs="Arial"/>
          <w:i/>
          <w:sz w:val="24"/>
          <w:szCs w:val="24"/>
        </w:rPr>
        <w:t>-Uslugu fizi</w:t>
      </w:r>
      <w:r>
        <w:rPr>
          <w:rFonts w:ascii="Arial" w:hAnsi="Arial" w:cs="Arial"/>
          <w:i/>
          <w:sz w:val="24"/>
          <w:szCs w:val="24"/>
          <w:lang w:val="bs-Latn-BA"/>
        </w:rPr>
        <w:t>č</w:t>
      </w:r>
      <w:r>
        <w:rPr>
          <w:rFonts w:ascii="Arial" w:hAnsi="Arial" w:cs="Arial"/>
          <w:i/>
          <w:sz w:val="24"/>
          <w:szCs w:val="24"/>
        </w:rPr>
        <w:t>ke za</w:t>
      </w:r>
      <w:r>
        <w:rPr>
          <w:rFonts w:ascii="Arial" w:hAnsi="Arial" w:cs="Arial"/>
          <w:i/>
          <w:sz w:val="24"/>
          <w:szCs w:val="24"/>
          <w:lang w:val="bs-Latn-BA"/>
        </w:rPr>
        <w:t>š</w:t>
      </w:r>
      <w:r>
        <w:rPr>
          <w:rFonts w:ascii="Arial" w:hAnsi="Arial" w:cs="Arial"/>
          <w:i/>
          <w:sz w:val="24"/>
          <w:szCs w:val="24"/>
        </w:rPr>
        <w:t xml:space="preserve">tite </w:t>
      </w:r>
      <w:r>
        <w:rPr>
          <w:rFonts w:ascii="Arial" w:hAnsi="Arial" w:cs="Arial"/>
          <w:i/>
          <w:color w:val="000000"/>
          <w:sz w:val="24"/>
          <w:szCs w:val="24"/>
        </w:rPr>
        <w:t xml:space="preserve">obavljaju </w:t>
      </w:r>
      <w:r>
        <w:rPr>
          <w:rFonts w:ascii="Arial" w:hAnsi="Arial" w:cs="Arial"/>
          <w:i/>
          <w:color w:val="000000"/>
          <w:sz w:val="24"/>
          <w:szCs w:val="24"/>
          <w:lang w:val="bs-Latn-BA"/>
        </w:rPr>
        <w:t>čuvari dobavljača tako što neposredno preduzimaju Zakonom (Zakon o agencijama za zaštitu /SN FBIH 78/08 I 67/13) dopuštene mjere i radnje (član 27 Zakona) radi sprečavanja i otkrivanja štetnih pojava i protupravnih radnji koje mogu nanijeti štete imovini ugovornog organa, odnosno koje mogu ugroziti život ili tijelo lica koje se štiti ili kada je došlo do većeg narušavanja javnog reda i mira u štićenim mjestima ili prostorima. Fizička zaštita će se organizirati i provoditi svakodnevno na različitim lokacijama ugovornog organa (Centralni objekti i područne ambulante), a prema prethodno utvrđenom mjesećnom planu i programu rada kojeg definiše i donosi ovl. lice za sigurnost.</w:t>
      </w:r>
    </w:p>
    <w:p w:rsidR="00740CDF" w:rsidRDefault="00740CDF" w:rsidP="00740CDF">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Ukupan mjese</w:t>
      </w:r>
      <w:r>
        <w:rPr>
          <w:rFonts w:ascii="Arial" w:hAnsi="Arial" w:cs="Arial"/>
          <w:i/>
          <w:sz w:val="24"/>
          <w:szCs w:val="24"/>
          <w:lang w:val="bs-Latn-BA"/>
        </w:rPr>
        <w:t>č</w:t>
      </w:r>
      <w:r>
        <w:rPr>
          <w:rFonts w:ascii="Arial" w:hAnsi="Arial" w:cs="Arial"/>
          <w:i/>
          <w:sz w:val="24"/>
          <w:szCs w:val="24"/>
        </w:rPr>
        <w:t>ni fond poslova fizi</w:t>
      </w:r>
      <w:r>
        <w:rPr>
          <w:rFonts w:ascii="Arial" w:hAnsi="Arial" w:cs="Arial"/>
          <w:i/>
          <w:sz w:val="24"/>
          <w:szCs w:val="24"/>
          <w:lang w:val="bs-Latn-BA"/>
        </w:rPr>
        <w:t>č</w:t>
      </w:r>
      <w:r>
        <w:rPr>
          <w:rFonts w:ascii="Arial" w:hAnsi="Arial" w:cs="Arial"/>
          <w:i/>
          <w:sz w:val="24"/>
          <w:szCs w:val="24"/>
        </w:rPr>
        <w:t>ke za</w:t>
      </w:r>
      <w:r>
        <w:rPr>
          <w:rFonts w:ascii="Arial" w:hAnsi="Arial" w:cs="Arial"/>
          <w:i/>
          <w:sz w:val="24"/>
          <w:szCs w:val="24"/>
          <w:lang w:val="bs-Latn-BA"/>
        </w:rPr>
        <w:t>š</w:t>
      </w:r>
      <w:r>
        <w:rPr>
          <w:rFonts w:ascii="Arial" w:hAnsi="Arial" w:cs="Arial"/>
          <w:i/>
          <w:sz w:val="24"/>
          <w:szCs w:val="24"/>
        </w:rPr>
        <w:t>tite iznosi 240 sati i ne podrazumjeva nošenje i korištenje vatrenog oružja.</w:t>
      </w:r>
    </w:p>
    <w:p w:rsidR="00740CDF" w:rsidRDefault="00740CDF" w:rsidP="00740CDF">
      <w:pPr>
        <w:autoSpaceDE w:val="0"/>
        <w:autoSpaceDN w:val="0"/>
        <w:adjustRightInd w:val="0"/>
        <w:spacing w:after="0" w:line="240" w:lineRule="auto"/>
        <w:jc w:val="both"/>
        <w:rPr>
          <w:rFonts w:ascii="Arial" w:hAnsi="Arial" w:cs="Arial"/>
          <w:i/>
          <w:sz w:val="24"/>
          <w:szCs w:val="24"/>
        </w:rPr>
      </w:pPr>
    </w:p>
    <w:p w:rsidR="00740CDF" w:rsidRDefault="00740CDF" w:rsidP="00740CDF">
      <w:pPr>
        <w:autoSpaceDE w:val="0"/>
        <w:autoSpaceDN w:val="0"/>
        <w:adjustRightInd w:val="0"/>
        <w:spacing w:after="0" w:line="240" w:lineRule="auto"/>
        <w:jc w:val="both"/>
        <w:rPr>
          <w:rFonts w:ascii="Arial" w:hAnsi="Arial" w:cs="Arial"/>
          <w:i/>
          <w:sz w:val="24"/>
          <w:szCs w:val="24"/>
        </w:rPr>
      </w:pPr>
    </w:p>
    <w:p w:rsidR="00740CDF" w:rsidRDefault="00740CDF" w:rsidP="00740CDF">
      <w:pPr>
        <w:autoSpaceDE w:val="0"/>
        <w:autoSpaceDN w:val="0"/>
        <w:adjustRightInd w:val="0"/>
        <w:spacing w:after="0" w:line="240" w:lineRule="auto"/>
        <w:jc w:val="both"/>
        <w:rPr>
          <w:rFonts w:ascii="Arial" w:hAnsi="Arial" w:cs="Arial"/>
          <w:b/>
          <w:bCs/>
          <w:i/>
          <w:sz w:val="24"/>
          <w:szCs w:val="24"/>
        </w:rPr>
      </w:pPr>
      <w:r>
        <w:rPr>
          <w:rFonts w:ascii="Arial" w:hAnsi="Arial" w:cs="Arial"/>
          <w:b/>
          <w:bCs/>
          <w:i/>
          <w:sz w:val="24"/>
          <w:szCs w:val="24"/>
        </w:rPr>
        <w:t>Tehni</w:t>
      </w:r>
      <w:r>
        <w:rPr>
          <w:rFonts w:ascii="Arial" w:hAnsi="Arial" w:cs="Arial"/>
          <w:b/>
          <w:bCs/>
          <w:i/>
          <w:sz w:val="24"/>
          <w:szCs w:val="24"/>
          <w:lang w:val="bs-Latn-BA"/>
        </w:rPr>
        <w:t>č</w:t>
      </w:r>
      <w:r>
        <w:rPr>
          <w:rFonts w:ascii="Arial" w:hAnsi="Arial" w:cs="Arial"/>
          <w:b/>
          <w:bCs/>
          <w:i/>
          <w:sz w:val="24"/>
          <w:szCs w:val="24"/>
        </w:rPr>
        <w:t>ki zahtjevi Ta</w:t>
      </w:r>
      <w:r>
        <w:rPr>
          <w:rFonts w:ascii="Arial" w:hAnsi="Arial" w:cs="Arial"/>
          <w:b/>
          <w:bCs/>
          <w:i/>
          <w:sz w:val="24"/>
          <w:szCs w:val="24"/>
          <w:lang w:val="bs-Latn-BA"/>
        </w:rPr>
        <w:t>č</w:t>
      </w:r>
      <w:r>
        <w:rPr>
          <w:rFonts w:ascii="Arial" w:hAnsi="Arial" w:cs="Arial"/>
          <w:b/>
          <w:bCs/>
          <w:i/>
          <w:sz w:val="24"/>
          <w:szCs w:val="24"/>
        </w:rPr>
        <w:t>ke 1.7 tabela A</w:t>
      </w:r>
    </w:p>
    <w:p w:rsidR="00740CDF" w:rsidRDefault="00740CDF" w:rsidP="00740CDF">
      <w:pPr>
        <w:autoSpaceDE w:val="0"/>
        <w:autoSpaceDN w:val="0"/>
        <w:adjustRightInd w:val="0"/>
        <w:spacing w:after="0" w:line="240" w:lineRule="auto"/>
        <w:jc w:val="both"/>
        <w:rPr>
          <w:rFonts w:ascii="Arial" w:hAnsi="Arial" w:cs="Arial"/>
          <w:bCs/>
          <w:i/>
          <w:sz w:val="24"/>
          <w:szCs w:val="24"/>
        </w:rPr>
      </w:pPr>
      <w:r w:rsidRPr="005D284B">
        <w:rPr>
          <w:rFonts w:ascii="Arial" w:hAnsi="Arial" w:cs="Arial"/>
          <w:bCs/>
          <w:i/>
          <w:sz w:val="24"/>
          <w:szCs w:val="24"/>
        </w:rPr>
        <w:t xml:space="preserve">-Usluge redovnih obilazaka interventnog tima odnosi se na 5 najugroženijih objekata ugovorenog organa, gdje postoji opravdana potreba za sigurnosnim preventivnim mjerama I kontrolama od strane interventnog tima, </w:t>
      </w:r>
      <w:r>
        <w:rPr>
          <w:rFonts w:ascii="Arial" w:hAnsi="Arial" w:cs="Arial"/>
          <w:bCs/>
          <w:i/>
          <w:sz w:val="24"/>
          <w:szCs w:val="24"/>
        </w:rPr>
        <w:t>u toku radnog vremena</w:t>
      </w:r>
      <w:r w:rsidRPr="005D284B">
        <w:rPr>
          <w:rFonts w:ascii="Arial" w:hAnsi="Arial" w:cs="Arial"/>
          <w:bCs/>
          <w:i/>
          <w:sz w:val="24"/>
          <w:szCs w:val="24"/>
        </w:rPr>
        <w:t xml:space="preserve"> uz 15-minutno zadržavanje na svakom objektu.Realizirani obilasci če se evidentirati u i</w:t>
      </w:r>
      <w:r>
        <w:rPr>
          <w:rFonts w:ascii="Arial" w:hAnsi="Arial" w:cs="Arial"/>
          <w:bCs/>
          <w:i/>
          <w:sz w:val="24"/>
          <w:szCs w:val="24"/>
        </w:rPr>
        <w:t>nternu knjigu ugovornog organa.</w:t>
      </w:r>
    </w:p>
    <w:p w:rsidR="00740CDF" w:rsidRDefault="00740CDF" w:rsidP="00740CDF">
      <w:pPr>
        <w:autoSpaceDE w:val="0"/>
        <w:autoSpaceDN w:val="0"/>
        <w:adjustRightInd w:val="0"/>
        <w:spacing w:after="0" w:line="240" w:lineRule="auto"/>
        <w:jc w:val="both"/>
        <w:rPr>
          <w:rFonts w:ascii="Arial" w:hAnsi="Arial" w:cs="Arial"/>
          <w:bCs/>
          <w:i/>
          <w:sz w:val="24"/>
          <w:szCs w:val="24"/>
        </w:rPr>
      </w:pPr>
    </w:p>
    <w:p w:rsidR="00740CDF" w:rsidRDefault="00740CDF" w:rsidP="00740CDF">
      <w:pPr>
        <w:autoSpaceDE w:val="0"/>
        <w:autoSpaceDN w:val="0"/>
        <w:adjustRightInd w:val="0"/>
        <w:spacing w:after="0" w:line="240" w:lineRule="auto"/>
        <w:jc w:val="both"/>
        <w:rPr>
          <w:rFonts w:ascii="Arial" w:hAnsi="Arial" w:cs="Arial"/>
          <w:bCs/>
          <w:i/>
          <w:sz w:val="24"/>
          <w:szCs w:val="24"/>
        </w:rPr>
      </w:pPr>
    </w:p>
    <w:p w:rsidR="00740CDF" w:rsidRPr="00C161C2" w:rsidRDefault="00740CDF" w:rsidP="00740CDF">
      <w:pPr>
        <w:autoSpaceDE w:val="0"/>
        <w:autoSpaceDN w:val="0"/>
        <w:adjustRightInd w:val="0"/>
        <w:spacing w:after="0" w:line="240" w:lineRule="auto"/>
        <w:jc w:val="both"/>
        <w:rPr>
          <w:rFonts w:ascii="Arial" w:hAnsi="Arial" w:cs="Arial"/>
          <w:b/>
          <w:bCs/>
          <w:i/>
          <w:sz w:val="24"/>
          <w:szCs w:val="24"/>
        </w:rPr>
      </w:pPr>
      <w:r w:rsidRPr="00C161C2">
        <w:rPr>
          <w:rFonts w:ascii="Arial" w:hAnsi="Arial" w:cs="Arial"/>
          <w:b/>
          <w:bCs/>
          <w:i/>
          <w:sz w:val="24"/>
          <w:szCs w:val="24"/>
        </w:rPr>
        <w:t>NAPOMENA:</w:t>
      </w:r>
    </w:p>
    <w:p w:rsidR="00740CDF" w:rsidRPr="005D284B" w:rsidRDefault="00740CDF" w:rsidP="00740CDF">
      <w:pPr>
        <w:autoSpaceDE w:val="0"/>
        <w:autoSpaceDN w:val="0"/>
        <w:adjustRightInd w:val="0"/>
        <w:spacing w:after="0" w:line="240" w:lineRule="auto"/>
        <w:jc w:val="both"/>
        <w:rPr>
          <w:rFonts w:ascii="Arial" w:hAnsi="Arial" w:cs="Arial"/>
          <w:bCs/>
          <w:i/>
          <w:sz w:val="24"/>
          <w:szCs w:val="24"/>
        </w:rPr>
      </w:pPr>
      <w:r>
        <w:rPr>
          <w:rFonts w:ascii="Arial" w:hAnsi="Arial" w:cs="Arial"/>
          <w:bCs/>
          <w:i/>
          <w:sz w:val="24"/>
          <w:szCs w:val="24"/>
        </w:rPr>
        <w:t>U TOKU TRAJANJA UGOVORENOG ODNOSA MOGUĆE JE DA DOĐE DO SMANJENJA BROJA OBJEKATA SADRŽANIH U SPECIFIKACIJI U PRILOGU.</w:t>
      </w:r>
    </w:p>
    <w:p w:rsidR="00740CDF" w:rsidRDefault="00740CDF" w:rsidP="00740CDF">
      <w:pPr>
        <w:tabs>
          <w:tab w:val="left" w:pos="1481"/>
        </w:tabs>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ab/>
      </w:r>
    </w:p>
    <w:p w:rsidR="00740CDF" w:rsidRDefault="00740CDF" w:rsidP="00740CDF">
      <w:pPr>
        <w:autoSpaceDE w:val="0"/>
        <w:autoSpaceDN w:val="0"/>
        <w:adjustRightInd w:val="0"/>
        <w:spacing w:after="0" w:line="240" w:lineRule="auto"/>
        <w:jc w:val="both"/>
        <w:rPr>
          <w:rFonts w:ascii="Arial" w:hAnsi="Arial" w:cs="Arial"/>
          <w:i/>
          <w:sz w:val="24"/>
          <w:szCs w:val="24"/>
        </w:rPr>
      </w:pPr>
    </w:p>
    <w:p w:rsidR="00740CDF" w:rsidRDefault="00740CDF" w:rsidP="00740CDF">
      <w:pPr>
        <w:autoSpaceDE w:val="0"/>
        <w:autoSpaceDN w:val="0"/>
        <w:adjustRightInd w:val="0"/>
        <w:spacing w:after="0" w:line="240" w:lineRule="auto"/>
        <w:jc w:val="both"/>
        <w:rPr>
          <w:rFonts w:ascii="Arial" w:hAnsi="Arial" w:cs="Arial"/>
          <w:i/>
          <w:sz w:val="24"/>
          <w:szCs w:val="24"/>
        </w:rPr>
      </w:pPr>
    </w:p>
    <w:p w:rsidR="00740CDF" w:rsidRDefault="00740CDF" w:rsidP="00740CDF">
      <w:pPr>
        <w:autoSpaceDE w:val="0"/>
        <w:autoSpaceDN w:val="0"/>
        <w:adjustRightInd w:val="0"/>
        <w:spacing w:after="0" w:line="240" w:lineRule="auto"/>
        <w:jc w:val="both"/>
        <w:rPr>
          <w:rFonts w:ascii="Arial" w:hAnsi="Arial" w:cs="Arial"/>
          <w:i/>
          <w:sz w:val="24"/>
          <w:szCs w:val="24"/>
        </w:rPr>
      </w:pPr>
      <w:r>
        <w:rPr>
          <w:rFonts w:ascii="Arial" w:hAnsi="Arial" w:cs="Arial"/>
          <w:i/>
          <w:sz w:val="24"/>
          <w:szCs w:val="24"/>
        </w:rPr>
        <w:t xml:space="preserve">                                                                  </w:t>
      </w:r>
    </w:p>
    <w:p w:rsidR="00740CDF" w:rsidRDefault="00740CDF" w:rsidP="00740CDF">
      <w:pPr>
        <w:autoSpaceDE w:val="0"/>
        <w:autoSpaceDN w:val="0"/>
        <w:adjustRightInd w:val="0"/>
        <w:spacing w:after="0" w:line="240" w:lineRule="auto"/>
        <w:jc w:val="both"/>
        <w:rPr>
          <w:rFonts w:ascii="Arial" w:hAnsi="Arial" w:cs="Arial"/>
          <w:i/>
          <w:sz w:val="24"/>
          <w:szCs w:val="24"/>
        </w:rPr>
      </w:pPr>
    </w:p>
    <w:p w:rsidR="00740CDF" w:rsidRDefault="00740CDF" w:rsidP="00740CDF">
      <w:pPr>
        <w:autoSpaceDE w:val="0"/>
        <w:autoSpaceDN w:val="0"/>
        <w:adjustRightInd w:val="0"/>
        <w:spacing w:after="0" w:line="240" w:lineRule="auto"/>
        <w:jc w:val="both"/>
        <w:rPr>
          <w:rFonts w:ascii="Arial" w:hAnsi="Arial" w:cs="Arial"/>
          <w:i/>
          <w:sz w:val="24"/>
          <w:szCs w:val="24"/>
        </w:rPr>
      </w:pPr>
    </w:p>
    <w:p w:rsidR="00740CDF" w:rsidRDefault="00740CDF" w:rsidP="00740CDF">
      <w:pPr>
        <w:autoSpaceDE w:val="0"/>
        <w:autoSpaceDN w:val="0"/>
        <w:adjustRightInd w:val="0"/>
        <w:spacing w:after="0" w:line="240" w:lineRule="auto"/>
        <w:jc w:val="both"/>
        <w:rPr>
          <w:rFonts w:ascii="Arial" w:hAnsi="Arial" w:cs="Arial"/>
          <w:i/>
          <w:sz w:val="24"/>
          <w:szCs w:val="24"/>
        </w:rPr>
      </w:pPr>
    </w:p>
    <w:p w:rsidR="00740CDF" w:rsidRDefault="00740CDF" w:rsidP="00740CDF">
      <w:pPr>
        <w:autoSpaceDE w:val="0"/>
        <w:autoSpaceDN w:val="0"/>
        <w:adjustRightInd w:val="0"/>
        <w:spacing w:after="0" w:line="240" w:lineRule="auto"/>
        <w:jc w:val="both"/>
        <w:rPr>
          <w:rFonts w:ascii="Arial" w:hAnsi="Arial" w:cs="Arial"/>
          <w:i/>
          <w:sz w:val="24"/>
          <w:szCs w:val="24"/>
        </w:rPr>
      </w:pPr>
    </w:p>
    <w:p w:rsidR="00740CDF" w:rsidRDefault="00740CDF" w:rsidP="00740CDF">
      <w:pPr>
        <w:autoSpaceDE w:val="0"/>
        <w:autoSpaceDN w:val="0"/>
        <w:adjustRightInd w:val="0"/>
        <w:spacing w:after="0" w:line="240" w:lineRule="auto"/>
        <w:jc w:val="both"/>
        <w:rPr>
          <w:rFonts w:ascii="Arial" w:hAnsi="Arial" w:cs="Arial"/>
          <w:i/>
          <w:sz w:val="24"/>
          <w:szCs w:val="24"/>
        </w:rPr>
      </w:pPr>
    </w:p>
    <w:p w:rsidR="00740CDF" w:rsidRDefault="00740CDF" w:rsidP="00740CDF">
      <w:pPr>
        <w:autoSpaceDE w:val="0"/>
        <w:autoSpaceDN w:val="0"/>
        <w:adjustRightInd w:val="0"/>
        <w:spacing w:after="0" w:line="240" w:lineRule="auto"/>
        <w:jc w:val="both"/>
        <w:rPr>
          <w:rFonts w:ascii="Arial" w:hAnsi="Arial" w:cs="Arial"/>
          <w:i/>
          <w:sz w:val="24"/>
          <w:szCs w:val="24"/>
        </w:rPr>
      </w:pPr>
    </w:p>
    <w:p w:rsidR="00740CDF" w:rsidRDefault="00740CDF" w:rsidP="00740CDF">
      <w:pPr>
        <w:autoSpaceDE w:val="0"/>
        <w:autoSpaceDN w:val="0"/>
        <w:adjustRightInd w:val="0"/>
        <w:spacing w:after="0" w:line="240" w:lineRule="auto"/>
        <w:jc w:val="both"/>
        <w:rPr>
          <w:rFonts w:ascii="Arial" w:hAnsi="Arial" w:cs="Arial"/>
          <w:i/>
          <w:sz w:val="24"/>
          <w:szCs w:val="24"/>
        </w:rPr>
      </w:pPr>
    </w:p>
    <w:p w:rsidR="004E4877" w:rsidRDefault="004E4877"/>
    <w:sectPr w:rsidR="004E4877" w:rsidSect="00740CDF">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drawingGridHorizontalSpacing w:val="110"/>
  <w:displayHorizontalDrawingGridEvery w:val="2"/>
  <w:characterSpacingControl w:val="doNotCompress"/>
  <w:compat/>
  <w:rsids>
    <w:rsidRoot w:val="00740CDF"/>
    <w:rsid w:val="00042C4E"/>
    <w:rsid w:val="001D72BA"/>
    <w:rsid w:val="001F7747"/>
    <w:rsid w:val="00315007"/>
    <w:rsid w:val="003E4B47"/>
    <w:rsid w:val="004356E7"/>
    <w:rsid w:val="004E4877"/>
    <w:rsid w:val="00572AB1"/>
    <w:rsid w:val="006820ED"/>
    <w:rsid w:val="00740CDF"/>
    <w:rsid w:val="007A371B"/>
    <w:rsid w:val="008A1A1A"/>
    <w:rsid w:val="00905256"/>
    <w:rsid w:val="009E6693"/>
    <w:rsid w:val="00C61565"/>
    <w:rsid w:val="00C61CB1"/>
    <w:rsid w:val="00D17C6B"/>
    <w:rsid w:val="00D4767D"/>
    <w:rsid w:val="00D5361A"/>
    <w:rsid w:val="00DD07F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CDF"/>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1183</Words>
  <Characters>6748</Characters>
  <Application>Microsoft Office Word</Application>
  <DocSecurity>0</DocSecurity>
  <Lines>56</Lines>
  <Paragraphs>15</Paragraphs>
  <ScaleCrop>false</ScaleCrop>
  <Company/>
  <LinksUpToDate>false</LinksUpToDate>
  <CharactersWithSpaces>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2019-09-27T07:59:00Z</cp:lastPrinted>
  <dcterms:created xsi:type="dcterms:W3CDTF">2019-10-17T07:45:00Z</dcterms:created>
  <dcterms:modified xsi:type="dcterms:W3CDTF">2019-10-17T07:45:00Z</dcterms:modified>
</cp:coreProperties>
</file>