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59" w:rsidRDefault="00FE60B9" w:rsidP="00946259">
      <w:pPr>
        <w:spacing w:after="120"/>
        <w:jc w:val="center"/>
        <w:rPr>
          <w:b/>
        </w:rPr>
      </w:pPr>
      <w:r>
        <w:rPr>
          <w:b/>
        </w:rPr>
        <w:t xml:space="preserve">KOMISIJA ZA PROVOĐENJE </w:t>
      </w:r>
      <w:r w:rsidR="00946259" w:rsidRPr="00946259">
        <w:rPr>
          <w:b/>
        </w:rPr>
        <w:t>JAVN</w:t>
      </w:r>
      <w:r>
        <w:rPr>
          <w:b/>
        </w:rPr>
        <w:t>OG</w:t>
      </w:r>
      <w:r w:rsidR="00946259" w:rsidRPr="00946259">
        <w:rPr>
          <w:b/>
        </w:rPr>
        <w:t xml:space="preserve"> OGLAS</w:t>
      </w:r>
      <w:r>
        <w:rPr>
          <w:b/>
        </w:rPr>
        <w:t>A</w:t>
      </w:r>
      <w:r w:rsidR="00946259" w:rsidRPr="00946259">
        <w:rPr>
          <w:b/>
        </w:rPr>
        <w:t xml:space="preserve"> 3</w:t>
      </w:r>
    </w:p>
    <w:p w:rsidR="00946259" w:rsidRPr="00946259" w:rsidRDefault="00946259" w:rsidP="00946259">
      <w:pPr>
        <w:spacing w:after="120"/>
        <w:jc w:val="center"/>
        <w:rPr>
          <w:b/>
        </w:rPr>
      </w:pPr>
      <w:r w:rsidRPr="00946259">
        <w:rPr>
          <w:b/>
        </w:rPr>
        <w:t>PITANJA, LISTA PROPISA I LITERATURE IZ OBLASTI IZ KOJE ĆE SE POLAGATI PISMENI I USMENI ISPIT</w:t>
      </w:r>
    </w:p>
    <w:p w:rsidR="00946259" w:rsidRPr="00946259" w:rsidRDefault="00946259" w:rsidP="00847CC7">
      <w:pPr>
        <w:spacing w:after="120"/>
        <w:rPr>
          <w:b/>
        </w:rPr>
      </w:pPr>
    </w:p>
    <w:p w:rsidR="00946259" w:rsidRDefault="00946259" w:rsidP="00946259">
      <w:pPr>
        <w:tabs>
          <w:tab w:val="left" w:pos="993"/>
        </w:tabs>
        <w:spacing w:after="120"/>
        <w:ind w:left="993" w:hanging="993"/>
      </w:pPr>
      <w:r w:rsidRPr="00946259">
        <w:rPr>
          <w:b/>
        </w:rPr>
        <w:t>POZICIJ</w:t>
      </w:r>
      <w:r>
        <w:rPr>
          <w:b/>
        </w:rPr>
        <w:t>E</w:t>
      </w:r>
      <w:r w:rsidRPr="00946259">
        <w:rPr>
          <w:b/>
        </w:rPr>
        <w:t>:</w:t>
      </w:r>
      <w:r w:rsidRPr="00946259">
        <w:rPr>
          <w:b/>
        </w:rPr>
        <w:tab/>
        <w:t xml:space="preserve"> 1. DOKTOR MEDICINE</w:t>
      </w:r>
      <w:r>
        <w:t xml:space="preserve"> –</w:t>
      </w:r>
      <w:r w:rsidRPr="00946259">
        <w:t xml:space="preserve"> Služba porodične/obiteljske medicine – 13 (trinaest) izvršioca - prijem na neodređeno vrijeme</w:t>
      </w:r>
    </w:p>
    <w:p w:rsidR="00946259" w:rsidRDefault="00946259" w:rsidP="00946259">
      <w:pPr>
        <w:tabs>
          <w:tab w:val="left" w:pos="993"/>
        </w:tabs>
        <w:spacing w:after="120"/>
        <w:ind w:left="993"/>
      </w:pPr>
    </w:p>
    <w:p w:rsidR="00946259" w:rsidRPr="00946259" w:rsidRDefault="00946259" w:rsidP="00946259">
      <w:pPr>
        <w:tabs>
          <w:tab w:val="left" w:pos="993"/>
        </w:tabs>
        <w:spacing w:after="120"/>
        <w:rPr>
          <w:b/>
        </w:rPr>
      </w:pPr>
      <w:r w:rsidRPr="00946259">
        <w:rPr>
          <w:b/>
        </w:rPr>
        <w:t>Pitanja:</w:t>
      </w:r>
    </w:p>
    <w:p w:rsidR="005E3B21" w:rsidRPr="00276E35" w:rsidRDefault="005E3B21" w:rsidP="00847CC7">
      <w:pPr>
        <w:pStyle w:val="ListParagraph"/>
        <w:numPr>
          <w:ilvl w:val="0"/>
          <w:numId w:val="78"/>
        </w:numPr>
        <w:spacing w:after="120"/>
      </w:pPr>
      <w:r w:rsidRPr="00276E35">
        <w:t>Koji simptomi su značajni za postavljanje dijagnoze HOBP? Zaokružite jedan tačan odgovor.</w:t>
      </w:r>
    </w:p>
    <w:p w:rsidR="005E3B21" w:rsidRPr="00276E35" w:rsidRDefault="005E3B21" w:rsidP="00847CC7">
      <w:pPr>
        <w:pStyle w:val="ListParagraph"/>
        <w:numPr>
          <w:ilvl w:val="0"/>
          <w:numId w:val="78"/>
        </w:numPr>
        <w:spacing w:after="120"/>
      </w:pPr>
      <w:r w:rsidRPr="00276E35">
        <w:t xml:space="preserve">Koje su ciljne vrijednosti hemoglobina A1C kod većine odraslih pacijenta sa dijabetesom? </w:t>
      </w:r>
    </w:p>
    <w:p w:rsidR="005E3B21" w:rsidRPr="00276E35" w:rsidRDefault="005E3B21" w:rsidP="00847CC7">
      <w:pPr>
        <w:pStyle w:val="ListParagraph"/>
        <w:numPr>
          <w:ilvl w:val="0"/>
          <w:numId w:val="78"/>
        </w:numPr>
        <w:spacing w:after="120"/>
      </w:pPr>
      <w:r w:rsidRPr="00276E35">
        <w:t xml:space="preserve">Koje su ciljne vrijednosti glukoze na tašte kod većine odraslih pacijenta sa dijabetesom? </w:t>
      </w:r>
    </w:p>
    <w:p w:rsidR="005E3B21" w:rsidRPr="00276E35" w:rsidRDefault="005E3B21" w:rsidP="00847CC7">
      <w:pPr>
        <w:pStyle w:val="ListParagraph"/>
        <w:numPr>
          <w:ilvl w:val="0"/>
          <w:numId w:val="78"/>
        </w:numPr>
        <w:spacing w:after="120"/>
      </w:pPr>
      <w:r w:rsidRPr="00276E35">
        <w:t xml:space="preserve">Navedite promjenjive kardiovaskularne rizike koje možemo prepoznati kod pacijenta u porodičnoj medicini? </w:t>
      </w:r>
    </w:p>
    <w:p w:rsidR="005E3B21" w:rsidRPr="00276E35" w:rsidRDefault="005E3B21" w:rsidP="00847CC7">
      <w:pPr>
        <w:pStyle w:val="ListParagraph"/>
        <w:numPr>
          <w:ilvl w:val="0"/>
          <w:numId w:val="78"/>
        </w:numPr>
        <w:spacing w:after="120"/>
      </w:pPr>
      <w:r w:rsidRPr="00276E35">
        <w:t>Navedite tri osnovne komponente koje dominiraju u kliničkoj slici anafilaktičkog šoka?</w:t>
      </w:r>
    </w:p>
    <w:p w:rsidR="005E3B21" w:rsidRPr="00276E35" w:rsidRDefault="005E3B21" w:rsidP="00847CC7">
      <w:pPr>
        <w:pStyle w:val="ListParagraph"/>
        <w:numPr>
          <w:ilvl w:val="0"/>
          <w:numId w:val="78"/>
        </w:numPr>
        <w:spacing w:after="120"/>
      </w:pPr>
      <w:r w:rsidRPr="00276E35">
        <w:t xml:space="preserve">Koje grupe lijekova  se mogu uključiti u farmakološkoj terapiji HOPB? </w:t>
      </w:r>
    </w:p>
    <w:p w:rsidR="005E3B21" w:rsidRPr="00276E35" w:rsidRDefault="005E3B21" w:rsidP="00847CC7">
      <w:pPr>
        <w:pStyle w:val="ListParagraph"/>
        <w:numPr>
          <w:ilvl w:val="0"/>
          <w:numId w:val="78"/>
        </w:numPr>
        <w:spacing w:after="120"/>
      </w:pPr>
      <w:r w:rsidRPr="00276E35">
        <w:t xml:space="preserve">Šta karakteriše reumatoidni artritis ? </w:t>
      </w:r>
    </w:p>
    <w:p w:rsidR="005E3B21" w:rsidRPr="00276E35" w:rsidRDefault="005E3B21" w:rsidP="00847CC7">
      <w:pPr>
        <w:pStyle w:val="ListParagraph"/>
        <w:numPr>
          <w:ilvl w:val="0"/>
          <w:numId w:val="78"/>
        </w:numPr>
        <w:spacing w:after="120"/>
      </w:pPr>
      <w:r w:rsidRPr="00276E35">
        <w:t xml:space="preserve">Hipotireozu odlikuje: </w:t>
      </w:r>
    </w:p>
    <w:p w:rsidR="005E3B21" w:rsidRPr="00276E35" w:rsidRDefault="005E3B21" w:rsidP="00847CC7">
      <w:pPr>
        <w:pStyle w:val="ListParagraph"/>
        <w:numPr>
          <w:ilvl w:val="0"/>
          <w:numId w:val="78"/>
        </w:numPr>
        <w:spacing w:after="120"/>
      </w:pPr>
      <w:r w:rsidRPr="00276E35">
        <w:t>Kolitis udružen sa upotrebom antibiotika najčešće izaziva:</w:t>
      </w:r>
    </w:p>
    <w:p w:rsidR="005E3B21" w:rsidRPr="00276E35" w:rsidRDefault="005E3B21" w:rsidP="00847CC7">
      <w:pPr>
        <w:pStyle w:val="ListParagraph"/>
        <w:numPr>
          <w:ilvl w:val="0"/>
          <w:numId w:val="78"/>
        </w:numPr>
        <w:spacing w:after="120"/>
      </w:pPr>
      <w:r w:rsidRPr="00276E35">
        <w:t xml:space="preserve">Šta nije kontraindikacija za sprovođenje imunizacije? </w:t>
      </w:r>
    </w:p>
    <w:p w:rsidR="005E3B21" w:rsidRPr="00276E35" w:rsidRDefault="005E3B21" w:rsidP="00847CC7">
      <w:pPr>
        <w:pStyle w:val="ListParagraph"/>
        <w:numPr>
          <w:ilvl w:val="0"/>
          <w:numId w:val="78"/>
        </w:numPr>
        <w:spacing w:after="120"/>
      </w:pPr>
      <w:r w:rsidRPr="00276E35">
        <w:t>Koji nivo glukoze u krvi natašte predstavlja vrijednost za postavljanje dijagnoze dijabetesa prema važećim kriterijima i smjernicama?</w:t>
      </w:r>
    </w:p>
    <w:p w:rsidR="005E3B21" w:rsidRPr="00276E35" w:rsidRDefault="005E3B21" w:rsidP="00847CC7">
      <w:pPr>
        <w:pStyle w:val="ListParagraph"/>
        <w:numPr>
          <w:ilvl w:val="0"/>
          <w:numId w:val="78"/>
        </w:numPr>
        <w:spacing w:after="120"/>
      </w:pPr>
      <w:r w:rsidRPr="00276E35">
        <w:t>Koje laboratorijske pretrage ćete uraditi kod ksantelazme?</w:t>
      </w:r>
    </w:p>
    <w:p w:rsidR="005E3B21" w:rsidRPr="00276E35" w:rsidRDefault="005E3B21" w:rsidP="00847CC7">
      <w:pPr>
        <w:pStyle w:val="ListParagraph"/>
        <w:numPr>
          <w:ilvl w:val="0"/>
          <w:numId w:val="78"/>
        </w:numPr>
        <w:spacing w:after="120"/>
      </w:pPr>
      <w:r w:rsidRPr="00276E35">
        <w:t>Endometrioza se najčešće javlja na:</w:t>
      </w:r>
    </w:p>
    <w:p w:rsidR="005E3B21" w:rsidRPr="00276E35" w:rsidRDefault="005E3B21" w:rsidP="00847CC7">
      <w:pPr>
        <w:pStyle w:val="ListParagraph"/>
        <w:numPr>
          <w:ilvl w:val="0"/>
          <w:numId w:val="78"/>
        </w:numPr>
        <w:spacing w:after="120"/>
      </w:pPr>
      <w:r w:rsidRPr="00276E35">
        <w:t xml:space="preserve">Tipični simptom GERB-a je: </w:t>
      </w:r>
    </w:p>
    <w:p w:rsidR="005E3B21" w:rsidRPr="00276E35" w:rsidRDefault="005E3B21" w:rsidP="00847CC7">
      <w:pPr>
        <w:pStyle w:val="ListParagraph"/>
        <w:numPr>
          <w:ilvl w:val="0"/>
          <w:numId w:val="78"/>
        </w:numPr>
        <w:spacing w:after="120"/>
      </w:pPr>
      <w:r w:rsidRPr="00276E35">
        <w:t>Lijekovi koji mogu uzrokovati hipertenziju su:</w:t>
      </w:r>
    </w:p>
    <w:p w:rsidR="005E3B21" w:rsidRPr="00276E35" w:rsidRDefault="005E3B21" w:rsidP="00847CC7">
      <w:pPr>
        <w:pStyle w:val="ListParagraph"/>
        <w:numPr>
          <w:ilvl w:val="0"/>
          <w:numId w:val="78"/>
        </w:numPr>
        <w:spacing w:after="120"/>
      </w:pPr>
      <w:r w:rsidRPr="00276E35">
        <w:t>Lijek prvog izbora u lijeĉenju dijabetesa kod pacijenata sa inzulinskom rezistencijom je:</w:t>
      </w:r>
    </w:p>
    <w:p w:rsidR="005E3B21" w:rsidRPr="00276E35" w:rsidRDefault="005E3B21" w:rsidP="00847CC7">
      <w:pPr>
        <w:pStyle w:val="ListParagraph"/>
        <w:numPr>
          <w:ilvl w:val="0"/>
          <w:numId w:val="78"/>
        </w:numPr>
        <w:spacing w:after="120"/>
      </w:pPr>
      <w:r w:rsidRPr="00276E35">
        <w:t>TSH je u subklini</w:t>
      </w:r>
      <w:r w:rsidR="00847CC7" w:rsidRPr="00276E35">
        <w:t>č</w:t>
      </w:r>
      <w:r w:rsidRPr="00276E35">
        <w:t>koj hipotireozi:</w:t>
      </w:r>
    </w:p>
    <w:p w:rsidR="005E3B21" w:rsidRPr="00276E35" w:rsidRDefault="005E3B21" w:rsidP="00847CC7">
      <w:pPr>
        <w:pStyle w:val="ListParagraph"/>
        <w:numPr>
          <w:ilvl w:val="0"/>
          <w:numId w:val="78"/>
        </w:numPr>
        <w:spacing w:after="120"/>
      </w:pPr>
      <w:r w:rsidRPr="00276E35">
        <w:t xml:space="preserve">Među kasne komplikacije infarkta miokarda spadaju: </w:t>
      </w:r>
    </w:p>
    <w:p w:rsidR="005E3B21" w:rsidRPr="00276E35" w:rsidRDefault="005E3B21" w:rsidP="00847CC7">
      <w:pPr>
        <w:pStyle w:val="ListParagraph"/>
        <w:numPr>
          <w:ilvl w:val="0"/>
          <w:numId w:val="78"/>
        </w:numPr>
        <w:spacing w:after="120"/>
      </w:pPr>
      <w:r w:rsidRPr="00276E35">
        <w:t>Parkinsonovu bolest karakterizira nedovoljna količina:</w:t>
      </w:r>
    </w:p>
    <w:p w:rsidR="005E3B21" w:rsidRPr="00276E35" w:rsidRDefault="005E3B21" w:rsidP="00847CC7">
      <w:pPr>
        <w:pStyle w:val="ListParagraph"/>
        <w:numPr>
          <w:ilvl w:val="0"/>
          <w:numId w:val="78"/>
        </w:numPr>
        <w:spacing w:after="120"/>
      </w:pPr>
      <w:r w:rsidRPr="00276E35">
        <w:t xml:space="preserve">Kod sumnje na perforaciju šupljog organa u trbuhu pacijenta ćete uputiti na: </w:t>
      </w:r>
    </w:p>
    <w:p w:rsidR="005E3B21" w:rsidRPr="00276E35" w:rsidRDefault="005E3B21" w:rsidP="00847CC7">
      <w:pPr>
        <w:pStyle w:val="ListParagraph"/>
        <w:numPr>
          <w:ilvl w:val="0"/>
          <w:numId w:val="78"/>
        </w:numPr>
        <w:spacing w:after="120"/>
      </w:pPr>
      <w:r w:rsidRPr="00276E35">
        <w:t xml:space="preserve">Ključna dijagnostička metoda u evaluaciji epilepsije je: </w:t>
      </w:r>
    </w:p>
    <w:p w:rsidR="005E3B21" w:rsidRPr="00276E35" w:rsidRDefault="005E3B21" w:rsidP="00847CC7">
      <w:pPr>
        <w:pStyle w:val="ListParagraph"/>
        <w:numPr>
          <w:ilvl w:val="0"/>
          <w:numId w:val="78"/>
        </w:numPr>
        <w:spacing w:after="120"/>
      </w:pPr>
      <w:r w:rsidRPr="00276E35">
        <w:t xml:space="preserve">Koji simptom nije tipičan u Menierove bolesti: </w:t>
      </w:r>
    </w:p>
    <w:p w:rsidR="005E3B21" w:rsidRPr="00276E35" w:rsidRDefault="005E3B21" w:rsidP="00847CC7">
      <w:pPr>
        <w:pStyle w:val="ListParagraph"/>
        <w:numPr>
          <w:ilvl w:val="0"/>
          <w:numId w:val="78"/>
        </w:numPr>
        <w:spacing w:after="120"/>
      </w:pPr>
      <w:r w:rsidRPr="00276E35">
        <w:t xml:space="preserve">Lokalizacija i karakteristike boli kod akutnog infarkta miokarda su: </w:t>
      </w:r>
    </w:p>
    <w:p w:rsidR="005E3B21" w:rsidRPr="00276E35" w:rsidRDefault="005E3B21" w:rsidP="00847CC7">
      <w:pPr>
        <w:pStyle w:val="ListParagraph"/>
        <w:numPr>
          <w:ilvl w:val="0"/>
          <w:numId w:val="78"/>
        </w:numPr>
        <w:spacing w:after="120"/>
      </w:pPr>
      <w:r w:rsidRPr="00276E35">
        <w:t xml:space="preserve">Difuzan, pleuritični bol, praćen tahikardijom, dispnejom, tahipnejom, kašljem i hemoptizijom upućuje na: </w:t>
      </w:r>
    </w:p>
    <w:p w:rsidR="005E3B21" w:rsidRPr="00276E35" w:rsidRDefault="005E3B21" w:rsidP="00847CC7">
      <w:pPr>
        <w:pStyle w:val="ListParagraph"/>
        <w:numPr>
          <w:ilvl w:val="0"/>
          <w:numId w:val="78"/>
        </w:numPr>
        <w:spacing w:after="120"/>
      </w:pPr>
      <w:r w:rsidRPr="00276E35">
        <w:t xml:space="preserve">Nakon sublingvalne primjene nitroglicerina doći će do popuštanja bola kod: </w:t>
      </w:r>
    </w:p>
    <w:p w:rsidR="005E3B21" w:rsidRPr="00276E35" w:rsidRDefault="005E3B21" w:rsidP="00847CC7">
      <w:pPr>
        <w:pStyle w:val="ListParagraph"/>
        <w:numPr>
          <w:ilvl w:val="0"/>
          <w:numId w:val="78"/>
        </w:numPr>
        <w:spacing w:after="120"/>
      </w:pPr>
      <w:r w:rsidRPr="00276E35">
        <w:t>"Zlatni standard" za postavljanje dijagnoze srčane insuficijencije je:</w:t>
      </w:r>
    </w:p>
    <w:p w:rsidR="005E3B21" w:rsidRPr="00276E35" w:rsidRDefault="005E3B21" w:rsidP="00847CC7">
      <w:pPr>
        <w:pStyle w:val="ListParagraph"/>
        <w:numPr>
          <w:ilvl w:val="0"/>
          <w:numId w:val="78"/>
        </w:numPr>
        <w:spacing w:after="120"/>
      </w:pPr>
      <w:r w:rsidRPr="00276E35">
        <w:t>Karakteristični simptomi i znaci srčane insuficijencije su:</w:t>
      </w:r>
    </w:p>
    <w:p w:rsidR="005E3B21" w:rsidRPr="00276E35" w:rsidRDefault="005E3B21" w:rsidP="00847CC7">
      <w:pPr>
        <w:pStyle w:val="ListParagraph"/>
        <w:numPr>
          <w:ilvl w:val="0"/>
          <w:numId w:val="78"/>
        </w:numPr>
        <w:spacing w:after="120"/>
      </w:pPr>
      <w:r w:rsidRPr="00276E35">
        <w:t xml:space="preserve">Sljedeće izjave o prevenciji sekundarnih komplikacija šećerne bolesti su tačne </w:t>
      </w:r>
      <w:r w:rsidRPr="00276E35">
        <w:rPr>
          <w:b/>
          <w:bCs/>
        </w:rPr>
        <w:t>osim:</w:t>
      </w:r>
    </w:p>
    <w:p w:rsidR="005E3B21" w:rsidRPr="00276E35" w:rsidRDefault="005E3B21" w:rsidP="00847CC7">
      <w:pPr>
        <w:pStyle w:val="ListParagraph"/>
        <w:numPr>
          <w:ilvl w:val="0"/>
          <w:numId w:val="78"/>
        </w:numPr>
        <w:spacing w:after="120"/>
      </w:pPr>
      <w:r w:rsidRPr="00276E35">
        <w:t>Panični poremećaj karakterizira:</w:t>
      </w:r>
    </w:p>
    <w:p w:rsidR="005E3B21" w:rsidRPr="00276E35" w:rsidRDefault="005E3B21" w:rsidP="00847CC7">
      <w:pPr>
        <w:pStyle w:val="ListParagraph"/>
        <w:numPr>
          <w:ilvl w:val="0"/>
          <w:numId w:val="78"/>
        </w:numPr>
        <w:spacing w:after="120"/>
      </w:pPr>
      <w:r w:rsidRPr="00276E35">
        <w:t>Koja pretraga je najsenzitivnija u dijagnostici maksilarnog sinusitisa?</w:t>
      </w:r>
    </w:p>
    <w:p w:rsidR="005E3B21" w:rsidRPr="00276E35" w:rsidRDefault="005E3B21" w:rsidP="00847CC7">
      <w:pPr>
        <w:pStyle w:val="ListParagraph"/>
        <w:numPr>
          <w:ilvl w:val="0"/>
          <w:numId w:val="78"/>
        </w:numPr>
        <w:spacing w:after="120"/>
      </w:pPr>
      <w:r w:rsidRPr="00276E35">
        <w:t>Koji sinusitis se javlja kao komplikacija akutne infekcije gornjih respiratornih puteva?</w:t>
      </w:r>
    </w:p>
    <w:p w:rsidR="005E3B21" w:rsidRPr="00276E35" w:rsidRDefault="005E3B21" w:rsidP="00847CC7">
      <w:pPr>
        <w:pStyle w:val="ListParagraph"/>
        <w:numPr>
          <w:ilvl w:val="0"/>
          <w:numId w:val="78"/>
        </w:numPr>
        <w:spacing w:after="120"/>
      </w:pPr>
      <w:r w:rsidRPr="00276E35">
        <w:t xml:space="preserve">Pacijenta sa postavljenom dijagnozom depresije treba uputiti psihijatru ako se žali na: </w:t>
      </w:r>
    </w:p>
    <w:p w:rsidR="005E3B21" w:rsidRPr="00276E35" w:rsidRDefault="005E3B21" w:rsidP="00847CC7">
      <w:pPr>
        <w:pStyle w:val="ListParagraph"/>
        <w:numPr>
          <w:ilvl w:val="0"/>
          <w:numId w:val="78"/>
        </w:numPr>
        <w:spacing w:after="120"/>
      </w:pPr>
      <w:r w:rsidRPr="00276E35">
        <w:lastRenderedPageBreak/>
        <w:t>Koji je alarmirajući simptom kod dispepsije?</w:t>
      </w:r>
    </w:p>
    <w:p w:rsidR="005E3B21" w:rsidRPr="00276E35" w:rsidRDefault="005E3B21" w:rsidP="00847CC7">
      <w:pPr>
        <w:pStyle w:val="ListParagraph"/>
        <w:numPr>
          <w:ilvl w:val="0"/>
          <w:numId w:val="78"/>
        </w:numPr>
        <w:spacing w:after="120"/>
      </w:pPr>
      <w:r w:rsidRPr="00276E35">
        <w:t xml:space="preserve">Koji je lijek izbora kod povraćanja koje je posljedica povećanog intrakranijalnog pritiska? </w:t>
      </w:r>
    </w:p>
    <w:p w:rsidR="005E3B21" w:rsidRPr="00276E35" w:rsidRDefault="005E3B21" w:rsidP="00847CC7">
      <w:pPr>
        <w:pStyle w:val="ListParagraph"/>
        <w:numPr>
          <w:ilvl w:val="0"/>
          <w:numId w:val="78"/>
        </w:numPr>
        <w:spacing w:after="120"/>
      </w:pPr>
      <w:r w:rsidRPr="00276E35">
        <w:t xml:space="preserve">Ljestvica bola prema Svjetskoj zdravstvenoj organizaciji ima: </w:t>
      </w:r>
    </w:p>
    <w:p w:rsidR="005E3B21" w:rsidRPr="00276E35" w:rsidRDefault="005E3B21" w:rsidP="00847CC7">
      <w:pPr>
        <w:pStyle w:val="ListParagraph"/>
        <w:numPr>
          <w:ilvl w:val="0"/>
          <w:numId w:val="78"/>
        </w:numPr>
        <w:spacing w:after="120"/>
      </w:pPr>
      <w:r w:rsidRPr="00276E35">
        <w:t>Koje preglede u cilju skrininga hroničnih komplikacija dijabetesa radimo prilikom svake pacijentove posjete?</w:t>
      </w:r>
    </w:p>
    <w:p w:rsidR="005E3B21" w:rsidRPr="00276E35" w:rsidRDefault="005E3B21" w:rsidP="00847CC7">
      <w:pPr>
        <w:pStyle w:val="ListParagraph"/>
        <w:numPr>
          <w:ilvl w:val="0"/>
          <w:numId w:val="78"/>
        </w:numPr>
        <w:spacing w:after="120"/>
      </w:pPr>
      <w:r w:rsidRPr="00276E35">
        <w:t>Koja tvrdnja nije tačna o osteoartritisu?</w:t>
      </w:r>
    </w:p>
    <w:p w:rsidR="005E3B21" w:rsidRPr="00276E35" w:rsidRDefault="005E3B21" w:rsidP="00847CC7">
      <w:pPr>
        <w:pStyle w:val="ListParagraph"/>
        <w:numPr>
          <w:ilvl w:val="0"/>
          <w:numId w:val="78"/>
        </w:numPr>
        <w:spacing w:after="120"/>
      </w:pPr>
      <w:r w:rsidRPr="00276E35">
        <w:t>Bol u leđima sa iridacijom i mogućnošću neurološkog deficita predstavlja:</w:t>
      </w:r>
    </w:p>
    <w:p w:rsidR="005E3B21" w:rsidRPr="00276E35" w:rsidRDefault="005E3B21" w:rsidP="00847CC7">
      <w:pPr>
        <w:pStyle w:val="ListParagraph"/>
        <w:numPr>
          <w:ilvl w:val="0"/>
          <w:numId w:val="78"/>
        </w:numPr>
        <w:spacing w:after="120"/>
      </w:pPr>
      <w:r w:rsidRPr="00276E35">
        <w:t xml:space="preserve">Promjene koje predstavljaju vanzglobene manifestacije reumatoidnog artritisa: </w:t>
      </w:r>
    </w:p>
    <w:p w:rsidR="005E3B21" w:rsidRPr="00276E35" w:rsidRDefault="005E3B21" w:rsidP="00847CC7">
      <w:pPr>
        <w:pStyle w:val="ListParagraph"/>
        <w:numPr>
          <w:ilvl w:val="0"/>
          <w:numId w:val="78"/>
        </w:numPr>
        <w:spacing w:after="120"/>
      </w:pPr>
      <w:r w:rsidRPr="00276E35">
        <w:t>Koji test je najsigurniji da se otkrije hipotireoza?</w:t>
      </w:r>
    </w:p>
    <w:p w:rsidR="005E3B21" w:rsidRPr="00276E35" w:rsidRDefault="005E3B21" w:rsidP="00847CC7">
      <w:pPr>
        <w:pStyle w:val="ListParagraph"/>
        <w:numPr>
          <w:ilvl w:val="0"/>
          <w:numId w:val="78"/>
        </w:numPr>
        <w:spacing w:after="120"/>
      </w:pPr>
      <w:r w:rsidRPr="00276E35">
        <w:t xml:space="preserve">Simptomi hipertireoze </w:t>
      </w:r>
      <w:r w:rsidRPr="00276E35">
        <w:rPr>
          <w:bCs/>
        </w:rPr>
        <w:t>ne uključuju</w:t>
      </w:r>
      <w:r w:rsidRPr="00276E35">
        <w:t>:</w:t>
      </w:r>
    </w:p>
    <w:p w:rsidR="005E3B21" w:rsidRPr="00276E35" w:rsidRDefault="005E3B21" w:rsidP="00847CC7">
      <w:pPr>
        <w:pStyle w:val="ListParagraph"/>
        <w:numPr>
          <w:ilvl w:val="0"/>
          <w:numId w:val="78"/>
        </w:numPr>
        <w:spacing w:after="120"/>
      </w:pPr>
      <w:r w:rsidRPr="00276E35">
        <w:t xml:space="preserve">Razlika u djelovanju između acetilsalicilne kiseline i acetaminofena je: </w:t>
      </w:r>
    </w:p>
    <w:p w:rsidR="005E3B21" w:rsidRPr="00276E35" w:rsidRDefault="005E3B21" w:rsidP="00847CC7">
      <w:pPr>
        <w:pStyle w:val="ListParagraph"/>
        <w:numPr>
          <w:ilvl w:val="0"/>
          <w:numId w:val="78"/>
        </w:numPr>
        <w:spacing w:after="120"/>
      </w:pPr>
      <w:r w:rsidRPr="00276E35">
        <w:t>Lijek izbora u liječenju neuralgije trigeminusa je:</w:t>
      </w:r>
    </w:p>
    <w:p w:rsidR="005E3B21" w:rsidRPr="00276E35" w:rsidRDefault="005E3B21" w:rsidP="00847CC7">
      <w:pPr>
        <w:pStyle w:val="ListParagraph"/>
        <w:numPr>
          <w:ilvl w:val="0"/>
          <w:numId w:val="78"/>
        </w:numPr>
        <w:spacing w:after="120"/>
      </w:pPr>
      <w:r w:rsidRPr="00276E35">
        <w:t>Lijekovi prvog izbora za liječenje infekcije u trudnoći kod nealergičnih osoba su:</w:t>
      </w:r>
    </w:p>
    <w:p w:rsidR="005E3B21" w:rsidRPr="00276E35" w:rsidRDefault="005E3B21" w:rsidP="00847CC7">
      <w:pPr>
        <w:pStyle w:val="ListParagraph"/>
        <w:numPr>
          <w:ilvl w:val="0"/>
          <w:numId w:val="78"/>
        </w:numPr>
        <w:spacing w:after="120"/>
      </w:pPr>
      <w:r w:rsidRPr="00276E35">
        <w:t>Primjena takozvane „žive vakcine“ (npr</w:t>
      </w:r>
      <w:r w:rsidR="00847CC7" w:rsidRPr="00276E35">
        <w:t>.</w:t>
      </w:r>
      <w:r w:rsidRPr="00276E35">
        <w:t xml:space="preserve"> vakcina protiv morbila) tokom trudnoće?</w:t>
      </w:r>
    </w:p>
    <w:p w:rsidR="005E3B21" w:rsidRPr="00276E35" w:rsidRDefault="005E3B21" w:rsidP="00847CC7">
      <w:pPr>
        <w:pStyle w:val="ListParagraph"/>
        <w:numPr>
          <w:ilvl w:val="0"/>
          <w:numId w:val="78"/>
        </w:numPr>
        <w:spacing w:after="120"/>
      </w:pPr>
      <w:r w:rsidRPr="00276E35">
        <w:t>Vakcine BCG, DiTe, DiTePer, tetanus, humani antitetanusni imunoglobulin:</w:t>
      </w:r>
    </w:p>
    <w:p w:rsidR="005E3B21" w:rsidRPr="00276E35" w:rsidRDefault="005E3B21" w:rsidP="00847CC7">
      <w:pPr>
        <w:pStyle w:val="ListParagraph"/>
        <w:numPr>
          <w:ilvl w:val="0"/>
          <w:numId w:val="78"/>
        </w:numPr>
        <w:spacing w:after="120"/>
      </w:pPr>
      <w:r w:rsidRPr="00276E35">
        <w:t>Tretman izbora za vaginalnu kandidijazu je:</w:t>
      </w:r>
    </w:p>
    <w:p w:rsidR="005E3B21" w:rsidRPr="00276E35" w:rsidRDefault="005E3B21" w:rsidP="00847CC7">
      <w:pPr>
        <w:pStyle w:val="ListParagraph"/>
        <w:numPr>
          <w:ilvl w:val="0"/>
          <w:numId w:val="78"/>
        </w:numPr>
        <w:spacing w:after="120"/>
      </w:pPr>
      <w:r w:rsidRPr="00276E35">
        <w:t>Koji su faktori rizika za povratnu infekciju kandidom?</w:t>
      </w:r>
    </w:p>
    <w:p w:rsidR="005E3B21" w:rsidRPr="00276E35" w:rsidRDefault="005E3B21" w:rsidP="00847CC7">
      <w:pPr>
        <w:pStyle w:val="ListParagraph"/>
        <w:numPr>
          <w:ilvl w:val="0"/>
          <w:numId w:val="78"/>
        </w:numPr>
        <w:spacing w:after="120"/>
      </w:pPr>
      <w:r w:rsidRPr="00276E35">
        <w:t>Koji su faktori rizika za osteoporozu u menopauzi?</w:t>
      </w:r>
    </w:p>
    <w:p w:rsidR="005E3B21" w:rsidRPr="00276E35" w:rsidRDefault="005E3B21" w:rsidP="00847CC7">
      <w:pPr>
        <w:pStyle w:val="ListParagraph"/>
        <w:numPr>
          <w:ilvl w:val="0"/>
          <w:numId w:val="78"/>
        </w:numPr>
        <w:spacing w:after="120"/>
      </w:pPr>
      <w:r w:rsidRPr="00276E35">
        <w:t>Koji od navedenih simptoma nisu karakteristični za iritabilni kolon?</w:t>
      </w:r>
    </w:p>
    <w:p w:rsidR="005E3B21" w:rsidRPr="00276E35" w:rsidRDefault="005E3B21" w:rsidP="00847CC7">
      <w:pPr>
        <w:pStyle w:val="ListParagraph"/>
        <w:numPr>
          <w:ilvl w:val="0"/>
          <w:numId w:val="78"/>
        </w:numPr>
        <w:spacing w:after="120"/>
      </w:pPr>
      <w:r w:rsidRPr="00276E35">
        <w:t>Koji od navedenih lijekova može pogoršati stanje ako se primjeni kod akutnog pankreatitisa?</w:t>
      </w:r>
    </w:p>
    <w:p w:rsidR="005E3B21" w:rsidRPr="00276E35" w:rsidRDefault="005E3B21" w:rsidP="00847CC7">
      <w:pPr>
        <w:pStyle w:val="ListParagraph"/>
        <w:numPr>
          <w:ilvl w:val="0"/>
          <w:numId w:val="78"/>
        </w:numPr>
        <w:spacing w:after="120"/>
      </w:pPr>
      <w:r w:rsidRPr="00276E35">
        <w:t>Indikacije za primjenu vakcine protiv hepatitisa B su?</w:t>
      </w:r>
    </w:p>
    <w:p w:rsidR="005E3B21" w:rsidRPr="00276E35" w:rsidRDefault="005E3B21" w:rsidP="00847CC7">
      <w:pPr>
        <w:pStyle w:val="ListParagraph"/>
        <w:numPr>
          <w:ilvl w:val="0"/>
          <w:numId w:val="78"/>
        </w:numPr>
        <w:spacing w:after="120"/>
      </w:pPr>
      <w:r w:rsidRPr="00276E35">
        <w:t>Kod hroničnih oboljenja anemija je...?</w:t>
      </w:r>
    </w:p>
    <w:p w:rsidR="005E3B21" w:rsidRPr="00276E35" w:rsidRDefault="005E3B21" w:rsidP="00847CC7">
      <w:pPr>
        <w:pStyle w:val="ListParagraph"/>
        <w:numPr>
          <w:ilvl w:val="0"/>
          <w:numId w:val="78"/>
        </w:numPr>
        <w:spacing w:after="120"/>
      </w:pPr>
      <w:r w:rsidRPr="00276E35">
        <w:t>Kojim skupinama stanovništva se savjetuje vacinacija protiv sezonske gripe (preporuka WHO)?</w:t>
      </w:r>
    </w:p>
    <w:p w:rsidR="005E3B21" w:rsidRPr="00276E35" w:rsidRDefault="005E3B21" w:rsidP="00847CC7">
      <w:pPr>
        <w:pStyle w:val="ListParagraph"/>
        <w:numPr>
          <w:ilvl w:val="0"/>
          <w:numId w:val="78"/>
        </w:numPr>
        <w:spacing w:after="120"/>
      </w:pPr>
      <w:r w:rsidRPr="00276E35">
        <w:t>Mogući faktori rizika za nastanak bakterijske rezistencije su:</w:t>
      </w:r>
    </w:p>
    <w:p w:rsidR="005E3B21" w:rsidRPr="00276E35" w:rsidRDefault="005E3B21" w:rsidP="00847CC7">
      <w:pPr>
        <w:pStyle w:val="ListParagraph"/>
        <w:numPr>
          <w:ilvl w:val="0"/>
          <w:numId w:val="78"/>
        </w:numPr>
        <w:spacing w:after="120"/>
      </w:pPr>
      <w:r w:rsidRPr="00276E35">
        <w:t>Tipični simptomi depresije su:</w:t>
      </w:r>
    </w:p>
    <w:p w:rsidR="005E3B21" w:rsidRPr="00276E35" w:rsidRDefault="005E3B21" w:rsidP="00847CC7">
      <w:pPr>
        <w:pStyle w:val="ListParagraph"/>
        <w:numPr>
          <w:ilvl w:val="0"/>
          <w:numId w:val="78"/>
        </w:numPr>
        <w:spacing w:after="120"/>
      </w:pPr>
      <w:r w:rsidRPr="00276E35">
        <w:t>Privremena spriječenost za rad utvr</w:t>
      </w:r>
      <w:r w:rsidR="000666BB">
        <w:t>đ</w:t>
      </w:r>
      <w:r w:rsidRPr="00276E35">
        <w:t>uje se:</w:t>
      </w:r>
    </w:p>
    <w:p w:rsidR="005E3B21" w:rsidRPr="00276E35" w:rsidRDefault="005E3B21" w:rsidP="00847CC7">
      <w:pPr>
        <w:pStyle w:val="ListParagraph"/>
        <w:numPr>
          <w:ilvl w:val="0"/>
          <w:numId w:val="78"/>
        </w:numPr>
        <w:spacing w:after="120"/>
      </w:pPr>
      <w:r w:rsidRPr="00276E35">
        <w:t>Liječničko povjerenstvo/komisija u obrazac nalaza i mišljenja unosi:</w:t>
      </w:r>
    </w:p>
    <w:p w:rsidR="005E3B21" w:rsidRPr="00276E35" w:rsidRDefault="005E3B21" w:rsidP="00847CC7">
      <w:pPr>
        <w:pStyle w:val="ListParagraph"/>
        <w:numPr>
          <w:ilvl w:val="0"/>
          <w:numId w:val="78"/>
        </w:numPr>
        <w:spacing w:after="120"/>
      </w:pPr>
      <w:r w:rsidRPr="00276E35">
        <w:t>Pravo na privremen</w:t>
      </w:r>
      <w:r w:rsidR="00847CC7" w:rsidRPr="00276E35">
        <w:t>u spriječenost za rad ostvaruju:</w:t>
      </w:r>
    </w:p>
    <w:p w:rsidR="005E3B21" w:rsidRPr="00276E35" w:rsidRDefault="008B3DD8" w:rsidP="00847CC7">
      <w:pPr>
        <w:pStyle w:val="ListParagraph"/>
        <w:numPr>
          <w:ilvl w:val="0"/>
          <w:numId w:val="78"/>
        </w:numPr>
        <w:tabs>
          <w:tab w:val="left" w:pos="5103"/>
        </w:tabs>
        <w:spacing w:after="120"/>
      </w:pPr>
      <w:r>
        <w:t>Prema važećim propisima, potreban zdravstveni kadar za t</w:t>
      </w:r>
      <w:r w:rsidR="005E3B21" w:rsidRPr="00276E35">
        <w:t>im porodične</w:t>
      </w:r>
      <w:r>
        <w:t>/obiteljske</w:t>
      </w:r>
      <w:r w:rsidR="005E3B21" w:rsidRPr="00276E35">
        <w:t xml:space="preserve"> medicine čine:</w:t>
      </w:r>
    </w:p>
    <w:p w:rsidR="005E3B21" w:rsidRPr="00276E35" w:rsidRDefault="005E3B21" w:rsidP="00847CC7">
      <w:pPr>
        <w:pStyle w:val="ListParagraph"/>
        <w:numPr>
          <w:ilvl w:val="0"/>
          <w:numId w:val="78"/>
        </w:numPr>
        <w:spacing w:after="120"/>
      </w:pPr>
      <w:r w:rsidRPr="00276E35">
        <w:t>Najčešće indikacije za parenteralnu terapiju su:</w:t>
      </w:r>
    </w:p>
    <w:p w:rsidR="005E3B21" w:rsidRPr="00276E35" w:rsidRDefault="005E3B21" w:rsidP="00847CC7">
      <w:pPr>
        <w:pStyle w:val="ListParagraph"/>
        <w:numPr>
          <w:ilvl w:val="0"/>
          <w:numId w:val="78"/>
        </w:numPr>
        <w:spacing w:after="120"/>
      </w:pPr>
      <w:r w:rsidRPr="00276E35">
        <w:t>Koji nivo glukoze u krvi 2h nakon OGTT sa 75 g glukoze predstavlja vrijednost za postavljanje dijagnoze dijabetesa prema važećim kriterijima i smjernicama?</w:t>
      </w:r>
    </w:p>
    <w:p w:rsidR="005E3B21" w:rsidRPr="00276E35" w:rsidRDefault="005E3B21" w:rsidP="00847CC7">
      <w:pPr>
        <w:pStyle w:val="ListParagraph"/>
        <w:numPr>
          <w:ilvl w:val="0"/>
          <w:numId w:val="78"/>
        </w:numPr>
        <w:spacing w:after="120"/>
      </w:pPr>
      <w:r w:rsidRPr="00276E35">
        <w:t>Koji nivo glukoze u krvi natašte predstavlja vrijednost za postavljanje dijagnoze preddijabetesa prema važećim kriterijima i smjernicama?</w:t>
      </w:r>
    </w:p>
    <w:p w:rsidR="005E3B21" w:rsidRPr="00276E35" w:rsidRDefault="005E3B21" w:rsidP="00847CC7">
      <w:pPr>
        <w:pStyle w:val="ListParagraph"/>
        <w:numPr>
          <w:ilvl w:val="0"/>
          <w:numId w:val="78"/>
        </w:numPr>
        <w:spacing w:after="120"/>
      </w:pPr>
      <w:r w:rsidRPr="00276E35">
        <w:t>Koji nivo Hb A1C predstavlja vrijednost za postavljanje dijagnoze preddijabetesa prema važećim kriterijima i smjernicama?</w:t>
      </w:r>
    </w:p>
    <w:p w:rsidR="005E3B21" w:rsidRPr="00276E35" w:rsidRDefault="005E3B21" w:rsidP="00847CC7">
      <w:pPr>
        <w:pStyle w:val="ListParagraph"/>
        <w:numPr>
          <w:ilvl w:val="0"/>
          <w:numId w:val="78"/>
        </w:numPr>
        <w:spacing w:after="120"/>
      </w:pPr>
      <w:r w:rsidRPr="00276E35">
        <w:t>Koja vrijednost glukoze u krvi 2h nakon OGTT sa 75 g glukoze predstavlja vrijednost za postavljanje dijagnoze preddijabetesa prema važećim kriterijima i smjernicama?</w:t>
      </w:r>
    </w:p>
    <w:p w:rsidR="005E3B21" w:rsidRPr="00276E35" w:rsidRDefault="005E3B21" w:rsidP="00847CC7">
      <w:pPr>
        <w:pStyle w:val="ListParagraph"/>
        <w:numPr>
          <w:ilvl w:val="0"/>
          <w:numId w:val="78"/>
        </w:numPr>
        <w:spacing w:after="120"/>
      </w:pPr>
      <w:r w:rsidRPr="00276E35">
        <w:t>Glukagon treba propisati svim osobama sa dijabetesom koje su u riziku od pojave hipoglikemije sa vrijednostima glukoze u krvi:</w:t>
      </w:r>
    </w:p>
    <w:p w:rsidR="005E3B21" w:rsidRPr="00276E35" w:rsidRDefault="005E3B21" w:rsidP="00847CC7">
      <w:pPr>
        <w:pStyle w:val="ListParagraph"/>
        <w:numPr>
          <w:ilvl w:val="0"/>
          <w:numId w:val="78"/>
        </w:numPr>
        <w:spacing w:after="120"/>
      </w:pPr>
      <w:r w:rsidRPr="00276E35">
        <w:t>Koje vrijednosti ambulantnog mjerenja krvnog pritiska se prema definiciji i klasifikaciji krvnog pritiska i hipertenzije smatraju prvim stepenom hipertenzije?</w:t>
      </w:r>
    </w:p>
    <w:p w:rsidR="005E3B21" w:rsidRPr="00276E35" w:rsidRDefault="005E3B21" w:rsidP="00847CC7">
      <w:pPr>
        <w:pStyle w:val="ListParagraph"/>
        <w:numPr>
          <w:ilvl w:val="0"/>
          <w:numId w:val="78"/>
        </w:numPr>
        <w:spacing w:after="120"/>
      </w:pPr>
      <w:r w:rsidRPr="00276E35">
        <w:lastRenderedPageBreak/>
        <w:t>Koje vrijednosti  mjerenja krvnog pritiska u domu pacijenta (kućno mjerenje) se smatraju hipertenzijom?</w:t>
      </w:r>
    </w:p>
    <w:p w:rsidR="00A23EAE" w:rsidRPr="00276E35" w:rsidRDefault="00A23EAE" w:rsidP="00847CC7">
      <w:pPr>
        <w:pStyle w:val="ListParagraph"/>
        <w:numPr>
          <w:ilvl w:val="0"/>
          <w:numId w:val="78"/>
        </w:numPr>
        <w:spacing w:after="120"/>
      </w:pPr>
      <w:r w:rsidRPr="00276E35">
        <w:t xml:space="preserve">Koja grupa lijekova je prvi izbor za liječenje hronične srčane insuficijencije ? </w:t>
      </w:r>
    </w:p>
    <w:p w:rsidR="00A23EAE" w:rsidRPr="00276E35" w:rsidRDefault="00A23EAE" w:rsidP="00847CC7">
      <w:pPr>
        <w:pStyle w:val="ListParagraph"/>
        <w:numPr>
          <w:ilvl w:val="0"/>
          <w:numId w:val="78"/>
        </w:numPr>
        <w:spacing w:after="120"/>
      </w:pPr>
      <w:r w:rsidRPr="00276E35">
        <w:t xml:space="preserve">Koje vrijednosti krvnog pritiska je  grupi visoko-normalnih vrijednosti?  </w:t>
      </w:r>
    </w:p>
    <w:p w:rsidR="00A23EAE" w:rsidRPr="00276E35" w:rsidRDefault="00A23EAE" w:rsidP="00847CC7">
      <w:pPr>
        <w:pStyle w:val="ListParagraph"/>
        <w:numPr>
          <w:ilvl w:val="0"/>
          <w:numId w:val="78"/>
        </w:numPr>
        <w:spacing w:after="120"/>
      </w:pPr>
      <w:r w:rsidRPr="00276E35">
        <w:t xml:space="preserve">Koja je od navedenih tvrdnji tačna za regulaciju hipertenzije u starijih osoba?  </w:t>
      </w:r>
    </w:p>
    <w:p w:rsidR="00A23EAE" w:rsidRPr="00276E35" w:rsidRDefault="00A23EAE" w:rsidP="00847CC7">
      <w:pPr>
        <w:pStyle w:val="ListParagraph"/>
        <w:numPr>
          <w:ilvl w:val="0"/>
          <w:numId w:val="78"/>
        </w:numPr>
        <w:spacing w:after="120"/>
      </w:pPr>
      <w:r w:rsidRPr="00276E35">
        <w:t xml:space="preserve">Šta bi ste preporučili kao najefikasniji pojedinačni faktor za prevenciju kardiovaskularnih bolesti? </w:t>
      </w:r>
    </w:p>
    <w:p w:rsidR="00A23EAE" w:rsidRPr="00276E35" w:rsidRDefault="002A5545" w:rsidP="00847CC7">
      <w:pPr>
        <w:pStyle w:val="ListParagraph"/>
        <w:numPr>
          <w:ilvl w:val="0"/>
          <w:numId w:val="78"/>
        </w:numPr>
        <w:spacing w:after="120"/>
      </w:pPr>
      <w:r w:rsidRPr="00276E35">
        <w:t>K</w:t>
      </w:r>
      <w:r w:rsidR="00A23EAE" w:rsidRPr="00276E35">
        <w:t xml:space="preserve">oji je lijek prvi izbor u liječenju akutne upale srednjeg uha? </w:t>
      </w:r>
    </w:p>
    <w:p w:rsidR="00A23EAE" w:rsidRPr="00276E35" w:rsidRDefault="00A23EAE" w:rsidP="00847CC7">
      <w:pPr>
        <w:pStyle w:val="ListParagraph"/>
        <w:numPr>
          <w:ilvl w:val="0"/>
          <w:numId w:val="78"/>
        </w:numPr>
        <w:spacing w:after="120"/>
      </w:pPr>
      <w:r w:rsidRPr="00276E35">
        <w:t>Prvi lijek izbora kod upale g</w:t>
      </w:r>
      <w:r w:rsidR="002B671B" w:rsidRPr="00276E35">
        <w:t>r</w:t>
      </w:r>
      <w:r w:rsidRPr="00276E35">
        <w:t xml:space="preserve">la - streptokokne angine je? </w:t>
      </w:r>
    </w:p>
    <w:p w:rsidR="00A23EAE" w:rsidRPr="00276E35" w:rsidRDefault="00A23EAE" w:rsidP="00847CC7">
      <w:pPr>
        <w:pStyle w:val="ListParagraph"/>
        <w:numPr>
          <w:ilvl w:val="0"/>
          <w:numId w:val="78"/>
        </w:numPr>
        <w:spacing w:after="120"/>
      </w:pPr>
      <w:r w:rsidRPr="00276E35">
        <w:t xml:space="preserve">Koja kombinacija antihipertenziva se ne preporučuje? </w:t>
      </w:r>
    </w:p>
    <w:p w:rsidR="00A23EAE" w:rsidRPr="00276E35" w:rsidRDefault="00A23EAE" w:rsidP="00847CC7">
      <w:pPr>
        <w:pStyle w:val="ListParagraph"/>
        <w:numPr>
          <w:ilvl w:val="0"/>
          <w:numId w:val="78"/>
        </w:numPr>
        <w:spacing w:after="120"/>
      </w:pPr>
      <w:r w:rsidRPr="00276E35">
        <w:t xml:space="preserve">Osnovni principi liječenja diabetes mellitus -a jesu:  </w:t>
      </w:r>
    </w:p>
    <w:p w:rsidR="00A23EAE" w:rsidRPr="00276E35" w:rsidRDefault="00A23EAE" w:rsidP="00847CC7">
      <w:pPr>
        <w:pStyle w:val="ListParagraph"/>
        <w:numPr>
          <w:ilvl w:val="0"/>
          <w:numId w:val="78"/>
        </w:numPr>
        <w:spacing w:after="120"/>
      </w:pPr>
      <w:r w:rsidRPr="00276E35">
        <w:t xml:space="preserve">Nakon dijagnoze dijabetesa tipa 2, koji je oralni antidijabetik prvi lijek izbora? </w:t>
      </w:r>
    </w:p>
    <w:p w:rsidR="002A5545" w:rsidRPr="00276E35" w:rsidRDefault="008A4550" w:rsidP="00847CC7">
      <w:pPr>
        <w:pStyle w:val="ListParagraph"/>
        <w:numPr>
          <w:ilvl w:val="0"/>
          <w:numId w:val="78"/>
        </w:numPr>
        <w:spacing w:after="120"/>
      </w:pPr>
      <w:r w:rsidRPr="00276E35">
        <w:t>Prema definiciji WHO, „Sumnjiv</w:t>
      </w:r>
      <w:r w:rsidR="00AF4296" w:rsidRPr="00276E35">
        <w:t xml:space="preserve"> (mogući)</w:t>
      </w:r>
      <w:r w:rsidRPr="00276E35">
        <w:t xml:space="preserve"> slučaj SARS-CoV-2“ infekcije </w:t>
      </w:r>
      <w:r w:rsidR="0008080D" w:rsidRPr="00276E35">
        <w:t>se definiše kao</w:t>
      </w:r>
      <w:r w:rsidRPr="00276E35">
        <w:t>:</w:t>
      </w:r>
    </w:p>
    <w:p w:rsidR="00FF54E4" w:rsidRPr="00276E35" w:rsidRDefault="00FF54E4" w:rsidP="00847CC7">
      <w:pPr>
        <w:pStyle w:val="ListParagraph"/>
        <w:numPr>
          <w:ilvl w:val="0"/>
          <w:numId w:val="78"/>
        </w:numPr>
        <w:spacing w:after="120"/>
      </w:pPr>
      <w:r w:rsidRPr="00276E35">
        <w:t>Evropski centar za kontrolu oboljenja (ECDC) i Svjetska zdravstvena organizacija su postavili više kriterija za potvrdu COVID-19 slučaja</w:t>
      </w:r>
      <w:r w:rsidR="002B671B" w:rsidRPr="00276E35">
        <w:t>.Za potvrdu COVID-19 slučaja tačno je:</w:t>
      </w:r>
    </w:p>
    <w:p w:rsidR="00866317" w:rsidRPr="00276E35" w:rsidRDefault="00866317" w:rsidP="00847CC7">
      <w:pPr>
        <w:pStyle w:val="ListParagraph"/>
        <w:numPr>
          <w:ilvl w:val="0"/>
          <w:numId w:val="78"/>
        </w:numPr>
        <w:spacing w:after="120"/>
      </w:pPr>
      <w:r w:rsidRPr="00276E35">
        <w:t>Prema epidemiološkim kriterijima za potvrdu COVID-19 oboljenja ( SARS-CoV-2 infekcije) kontakt se definira kao :</w:t>
      </w:r>
    </w:p>
    <w:p w:rsidR="00194F2E" w:rsidRPr="00276E35" w:rsidRDefault="00194F2E" w:rsidP="00847CC7">
      <w:pPr>
        <w:pStyle w:val="ListParagraph"/>
        <w:numPr>
          <w:ilvl w:val="0"/>
          <w:numId w:val="78"/>
        </w:numPr>
        <w:spacing w:after="120"/>
      </w:pPr>
      <w:r w:rsidRPr="00276E35">
        <w:t>Potvrđen slučaj SARS-CoV-2 infekcije:</w:t>
      </w:r>
    </w:p>
    <w:p w:rsidR="009B4A02" w:rsidRPr="00276E35" w:rsidRDefault="009B4A02" w:rsidP="00847CC7">
      <w:pPr>
        <w:pStyle w:val="ListParagraph"/>
        <w:numPr>
          <w:ilvl w:val="0"/>
          <w:numId w:val="78"/>
        </w:numPr>
        <w:spacing w:after="120"/>
      </w:pPr>
      <w:r w:rsidRPr="00276E35">
        <w:t>Heberdenovi čvorići nam pomažu za razlikovanje osteoratritisa od reumatoidnog artiritisa i nalaze se na:</w:t>
      </w:r>
    </w:p>
    <w:p w:rsidR="009B4A02" w:rsidRPr="00276E35" w:rsidRDefault="009B4A02" w:rsidP="00847CC7">
      <w:pPr>
        <w:pStyle w:val="ListParagraph"/>
        <w:numPr>
          <w:ilvl w:val="0"/>
          <w:numId w:val="78"/>
        </w:numPr>
        <w:spacing w:after="120"/>
      </w:pPr>
      <w:r w:rsidRPr="00276E35">
        <w:t xml:space="preserve">Bouchardovi čvorići nam pomažu za razlikovanje osteoratritisa od reumatoidnog artiritisa i nalaze se na: </w:t>
      </w:r>
    </w:p>
    <w:p w:rsidR="009B4A02" w:rsidRPr="00276E35" w:rsidRDefault="00F67C35" w:rsidP="00847CC7">
      <w:pPr>
        <w:pStyle w:val="ListParagraph"/>
        <w:numPr>
          <w:ilvl w:val="0"/>
          <w:numId w:val="78"/>
        </w:numPr>
        <w:spacing w:after="120"/>
      </w:pPr>
      <w:r w:rsidRPr="00276E35">
        <w:t>Mobilni timovi za pregled pacijenata u kućnoj posjeti i/ili uzimanje briseva za testiranje na COVID- 19 trebaju imati ličnu zaštitnu opremu</w:t>
      </w:r>
      <w:r w:rsidR="005E3B21" w:rsidRPr="00276E35">
        <w:t xml:space="preserve"> u koju spada</w:t>
      </w:r>
      <w:r w:rsidRPr="00276E35">
        <w:t>:</w:t>
      </w:r>
    </w:p>
    <w:p w:rsidR="008064CB" w:rsidRPr="00276E35" w:rsidRDefault="008064CB" w:rsidP="00847CC7">
      <w:pPr>
        <w:pStyle w:val="ListParagraph"/>
        <w:numPr>
          <w:ilvl w:val="0"/>
          <w:numId w:val="78"/>
        </w:numPr>
        <w:spacing w:after="120"/>
      </w:pPr>
      <w:r w:rsidRPr="00276E35">
        <w:t>Bolesti u starijih ljudi koje se povezuju s povećanim rizikom pojave depresije su:</w:t>
      </w:r>
    </w:p>
    <w:p w:rsidR="008064CB" w:rsidRPr="00276E35" w:rsidRDefault="008064CB" w:rsidP="00847CC7">
      <w:pPr>
        <w:pStyle w:val="ListParagraph"/>
        <w:numPr>
          <w:ilvl w:val="0"/>
          <w:numId w:val="78"/>
        </w:numPr>
        <w:spacing w:after="120"/>
      </w:pPr>
      <w:r w:rsidRPr="00276E35">
        <w:t xml:space="preserve">Beta blokatori  su kontraindicirani kod: </w:t>
      </w:r>
    </w:p>
    <w:p w:rsidR="008064CB" w:rsidRPr="00276E35" w:rsidRDefault="008064CB" w:rsidP="00847CC7">
      <w:pPr>
        <w:pStyle w:val="ListParagraph"/>
        <w:numPr>
          <w:ilvl w:val="0"/>
          <w:numId w:val="78"/>
        </w:numPr>
        <w:spacing w:after="120"/>
      </w:pPr>
      <w:r w:rsidRPr="00276E35">
        <w:t xml:space="preserve">Ascites može biti uzrokovan: </w:t>
      </w:r>
    </w:p>
    <w:p w:rsidR="00DB0F7B" w:rsidRPr="00276E35" w:rsidRDefault="00DB0F7B" w:rsidP="00847CC7">
      <w:pPr>
        <w:pStyle w:val="ListParagraph"/>
        <w:numPr>
          <w:ilvl w:val="0"/>
          <w:numId w:val="78"/>
        </w:numPr>
        <w:spacing w:after="120"/>
      </w:pPr>
      <w:r w:rsidRPr="00276E35">
        <w:t xml:space="preserve">Indikacije za liječenje inzulinom su: </w:t>
      </w:r>
    </w:p>
    <w:p w:rsidR="00DB0F7B" w:rsidRPr="00276E35" w:rsidRDefault="00DB0F7B" w:rsidP="00847CC7">
      <w:pPr>
        <w:pStyle w:val="ListParagraph"/>
        <w:numPr>
          <w:ilvl w:val="0"/>
          <w:numId w:val="78"/>
        </w:numPr>
        <w:spacing w:after="120"/>
      </w:pPr>
      <w:r w:rsidRPr="00276E35">
        <w:t xml:space="preserve">Analgetik i antipiretik prvog izbora kod djece školskog uzrasta je: </w:t>
      </w:r>
    </w:p>
    <w:p w:rsidR="00DB0F7B" w:rsidRPr="00276E35" w:rsidRDefault="00DB0F7B" w:rsidP="00847CC7">
      <w:pPr>
        <w:pStyle w:val="ListParagraph"/>
        <w:numPr>
          <w:ilvl w:val="0"/>
          <w:numId w:val="78"/>
        </w:numPr>
        <w:spacing w:after="120"/>
      </w:pPr>
      <w:r w:rsidRPr="00276E35">
        <w:t xml:space="preserve">Kod teškog, produženog bola u grudnom košu diferencijalno dijagnostički u obzir dolazi: </w:t>
      </w:r>
    </w:p>
    <w:p w:rsidR="00504764" w:rsidRPr="00276E35" w:rsidRDefault="00DB0F7B" w:rsidP="00847CC7">
      <w:pPr>
        <w:pStyle w:val="ListParagraph"/>
        <w:numPr>
          <w:ilvl w:val="0"/>
          <w:numId w:val="78"/>
        </w:numPr>
        <w:spacing w:after="120"/>
      </w:pPr>
      <w:r w:rsidRPr="00276E35">
        <w:t xml:space="preserve">Promjene </w:t>
      </w:r>
      <w:r w:rsidR="00504764" w:rsidRPr="00276E35">
        <w:t xml:space="preserve">na </w:t>
      </w:r>
      <w:r w:rsidRPr="00276E35">
        <w:t>EKG-</w:t>
      </w:r>
      <w:r w:rsidR="00504764" w:rsidRPr="00276E35">
        <w:t xml:space="preserve">ukoje su </w:t>
      </w:r>
      <w:r w:rsidRPr="00276E35">
        <w:t xml:space="preserve">karakteristične za </w:t>
      </w:r>
      <w:r w:rsidR="00504764" w:rsidRPr="00276E35">
        <w:t>akutni infarkt miokarda su</w:t>
      </w:r>
      <w:r w:rsidRPr="00276E35">
        <w:t xml:space="preserve">: </w:t>
      </w:r>
    </w:p>
    <w:p w:rsidR="00504764" w:rsidRPr="00276E35" w:rsidRDefault="00504764" w:rsidP="00847CC7">
      <w:pPr>
        <w:pStyle w:val="ListParagraph"/>
        <w:numPr>
          <w:ilvl w:val="0"/>
          <w:numId w:val="78"/>
        </w:numPr>
        <w:spacing w:after="120"/>
      </w:pPr>
      <w:r w:rsidRPr="00276E35">
        <w:t>Kao komplikacija infarkta miokarda može se javiti:</w:t>
      </w:r>
    </w:p>
    <w:p w:rsidR="00A23EAE" w:rsidRPr="00276E35" w:rsidRDefault="00A23EAE" w:rsidP="00847CC7">
      <w:pPr>
        <w:pStyle w:val="ListParagraph"/>
        <w:numPr>
          <w:ilvl w:val="0"/>
          <w:numId w:val="78"/>
        </w:numPr>
        <w:spacing w:after="120"/>
      </w:pPr>
      <w:r w:rsidRPr="00276E35">
        <w:t xml:space="preserve">Koji dijagnostičke metode ćemo koristiti kod srčane insuficijencije </w:t>
      </w:r>
    </w:p>
    <w:p w:rsidR="005E3B21" w:rsidRPr="00276E35" w:rsidRDefault="005E3B21" w:rsidP="00847CC7">
      <w:pPr>
        <w:pStyle w:val="ListParagraph"/>
        <w:numPr>
          <w:ilvl w:val="0"/>
          <w:numId w:val="78"/>
        </w:numPr>
        <w:spacing w:after="120"/>
      </w:pPr>
      <w:r w:rsidRPr="00276E35">
        <w:t>U promjen</w:t>
      </w:r>
      <w:r w:rsidR="00384822" w:rsidRPr="00276E35">
        <w:t xml:space="preserve">jive </w:t>
      </w:r>
      <w:r w:rsidRPr="00276E35">
        <w:t>faktore koji predstavljaju rizik za kardiovaskularna oboljenja spadaju:</w:t>
      </w:r>
    </w:p>
    <w:p w:rsidR="00276E35" w:rsidRPr="00276E35" w:rsidRDefault="00276E35" w:rsidP="00276E35">
      <w:pPr>
        <w:pStyle w:val="ListParagraph"/>
        <w:numPr>
          <w:ilvl w:val="0"/>
          <w:numId w:val="78"/>
        </w:numPr>
      </w:pPr>
      <w:r w:rsidRPr="00276E35">
        <w:t>Koji organ upravlja JU Dom zdravlja Kantona Sarajevo?</w:t>
      </w:r>
    </w:p>
    <w:p w:rsidR="00276E35" w:rsidRPr="00276E35" w:rsidRDefault="00276E35" w:rsidP="00276E35">
      <w:pPr>
        <w:pStyle w:val="ListParagraph"/>
        <w:numPr>
          <w:ilvl w:val="0"/>
          <w:numId w:val="78"/>
        </w:numPr>
      </w:pPr>
      <w:r w:rsidRPr="00276E35">
        <w:t>Koliko Organizacionih jedinica čini JU Dom zdravlja Kantona Sarajevo?</w:t>
      </w:r>
    </w:p>
    <w:p w:rsidR="00276E35" w:rsidRPr="00276E35" w:rsidRDefault="00276E35" w:rsidP="00276E35">
      <w:pPr>
        <w:pStyle w:val="ListParagraph"/>
        <w:numPr>
          <w:ilvl w:val="0"/>
          <w:numId w:val="78"/>
        </w:numPr>
      </w:pPr>
      <w:r w:rsidRPr="00276E35">
        <w:t>Koji organ vrši nadzor nad radom JU Dom zdravlja Kantona Sarajevo?</w:t>
      </w:r>
    </w:p>
    <w:p w:rsidR="00276E35" w:rsidRPr="00276E35" w:rsidRDefault="00276E35" w:rsidP="00276E35">
      <w:pPr>
        <w:pStyle w:val="ListParagraph"/>
        <w:numPr>
          <w:ilvl w:val="0"/>
          <w:numId w:val="78"/>
        </w:numPr>
      </w:pPr>
      <w:r w:rsidRPr="00276E35">
        <w:t>Koja od navedenih službi ne pripada primarnom nivou zdravstvene zaštite?</w:t>
      </w:r>
    </w:p>
    <w:p w:rsidR="00276E35" w:rsidRPr="00276E35" w:rsidRDefault="00276E35" w:rsidP="00276E35">
      <w:pPr>
        <w:pStyle w:val="ListParagraph"/>
        <w:numPr>
          <w:ilvl w:val="0"/>
          <w:numId w:val="78"/>
        </w:numPr>
        <w:ind w:left="851" w:hanging="491"/>
      </w:pPr>
      <w:r w:rsidRPr="00276E35">
        <w:t>Koja od navedenih službi pripada primarnom nivou zdravstvene zaštite?</w:t>
      </w:r>
    </w:p>
    <w:p w:rsidR="00276E35" w:rsidRPr="00276E35" w:rsidRDefault="00276E35" w:rsidP="00276E35">
      <w:pPr>
        <w:pStyle w:val="ListParagraph"/>
        <w:numPr>
          <w:ilvl w:val="0"/>
          <w:numId w:val="78"/>
        </w:numPr>
        <w:ind w:left="851" w:hanging="491"/>
      </w:pPr>
      <w:r w:rsidRPr="00276E35">
        <w:t>Koje službe čine nemedicinski sektor u JU Dom zdravlja Kantona Sarajevo?</w:t>
      </w:r>
    </w:p>
    <w:p w:rsidR="00276E35" w:rsidRPr="00276E35" w:rsidRDefault="00276E35" w:rsidP="00276E35">
      <w:pPr>
        <w:pStyle w:val="ListParagraph"/>
        <w:numPr>
          <w:ilvl w:val="0"/>
          <w:numId w:val="78"/>
        </w:numPr>
        <w:ind w:left="851" w:hanging="491"/>
      </w:pPr>
      <w:r w:rsidRPr="00276E35">
        <w:t>Doktor medicine u timu porodične medicine u stručnom smislu je odgovoran:</w:t>
      </w:r>
    </w:p>
    <w:p w:rsidR="00276E35" w:rsidRPr="00276E35" w:rsidRDefault="00276E35" w:rsidP="00276E35">
      <w:pPr>
        <w:pStyle w:val="ListParagraph"/>
        <w:numPr>
          <w:ilvl w:val="0"/>
          <w:numId w:val="78"/>
        </w:numPr>
        <w:ind w:left="851" w:hanging="491"/>
      </w:pPr>
      <w:r w:rsidRPr="00276E35">
        <w:t>Djelatnost porodične medicine u JU Dom zdravlja Kantona Sarajevo se pruža u:</w:t>
      </w:r>
    </w:p>
    <w:p w:rsidR="00276E35" w:rsidRPr="00276E35" w:rsidRDefault="00276E35" w:rsidP="00276E35">
      <w:pPr>
        <w:pStyle w:val="ListParagraph"/>
        <w:numPr>
          <w:ilvl w:val="0"/>
          <w:numId w:val="78"/>
        </w:numPr>
        <w:ind w:left="851" w:hanging="491"/>
      </w:pPr>
      <w:r w:rsidRPr="00276E35">
        <w:t>Prema važećim propisima koliko 1 tim porodične medicine može da ima registrovanih osiguranika?</w:t>
      </w:r>
    </w:p>
    <w:p w:rsidR="00276E35" w:rsidRPr="00276E35" w:rsidRDefault="00276E35" w:rsidP="00276E35">
      <w:pPr>
        <w:pStyle w:val="ListParagraph"/>
        <w:numPr>
          <w:ilvl w:val="0"/>
          <w:numId w:val="78"/>
        </w:numPr>
        <w:ind w:left="851" w:hanging="491"/>
      </w:pPr>
      <w:r w:rsidRPr="00276E35">
        <w:t>Propisano radno vrijeme ambulanti porodične medicine je:</w:t>
      </w:r>
    </w:p>
    <w:p w:rsidR="00276E35" w:rsidRPr="00276E35" w:rsidRDefault="00276E35" w:rsidP="00276E35">
      <w:pPr>
        <w:pStyle w:val="ListParagraph"/>
        <w:numPr>
          <w:ilvl w:val="0"/>
          <w:numId w:val="78"/>
        </w:numPr>
        <w:ind w:left="851" w:hanging="491"/>
      </w:pPr>
      <w:r w:rsidRPr="00276E35">
        <w:lastRenderedPageBreak/>
        <w:t>Porodična medicina u JU Dom zdravlja Kantona Sarajevo pruža usluge za stanovništvo starije od:</w:t>
      </w:r>
    </w:p>
    <w:p w:rsidR="00276E35" w:rsidRPr="00276E35" w:rsidRDefault="00276E35" w:rsidP="00276E35">
      <w:pPr>
        <w:pStyle w:val="ListParagraph"/>
        <w:numPr>
          <w:ilvl w:val="0"/>
          <w:numId w:val="78"/>
        </w:numPr>
        <w:ind w:left="851" w:hanging="491"/>
      </w:pPr>
      <w:r w:rsidRPr="00276E35">
        <w:t>Zdravstvena zaštita na području Kantona Sarajevo je uvjetovana:</w:t>
      </w:r>
    </w:p>
    <w:p w:rsidR="00384822" w:rsidRPr="00276E35" w:rsidRDefault="00384822" w:rsidP="005E3B21">
      <w:pPr>
        <w:pStyle w:val="ListParagraph"/>
      </w:pPr>
    </w:p>
    <w:p w:rsidR="00836DA9" w:rsidRPr="00276E35" w:rsidRDefault="00836DA9" w:rsidP="00836DA9">
      <w:pPr>
        <w:pStyle w:val="ListParagraph"/>
        <w:ind w:left="1440"/>
      </w:pPr>
    </w:p>
    <w:p w:rsidR="00847A57" w:rsidRPr="00276E35" w:rsidRDefault="00276E35" w:rsidP="00847A57">
      <w:pPr>
        <w:rPr>
          <w:b/>
        </w:rPr>
      </w:pPr>
      <w:r w:rsidRPr="00276E35">
        <w:rPr>
          <w:b/>
        </w:rPr>
        <w:t>L</w:t>
      </w:r>
      <w:r w:rsidR="00847A57" w:rsidRPr="00276E35">
        <w:rPr>
          <w:b/>
        </w:rPr>
        <w:t>iteratura</w:t>
      </w:r>
      <w:r>
        <w:rPr>
          <w:b/>
        </w:rPr>
        <w:t xml:space="preserve"> i propisi</w:t>
      </w:r>
      <w:r w:rsidR="00847A57" w:rsidRPr="00276E35">
        <w:rPr>
          <w:b/>
        </w:rPr>
        <w:t>:</w:t>
      </w:r>
    </w:p>
    <w:p w:rsidR="00847A57" w:rsidRPr="00276E35" w:rsidRDefault="003776D2" w:rsidP="00847A57">
      <w:r w:rsidRPr="00276E35">
        <w:t xml:space="preserve">1. </w:t>
      </w:r>
      <w:r w:rsidR="00847A57" w:rsidRPr="00276E35">
        <w:t xml:space="preserve">Harrison's Principles of Internal Medicine, </w:t>
      </w:r>
      <w:r w:rsidR="004B63B7" w:rsidRPr="00276E35">
        <w:t>20th edition.</w:t>
      </w:r>
      <w:r w:rsidR="00847A57" w:rsidRPr="00276E35">
        <w:t>J. Larry Jameson, Anthony S. Fauci, Dennis L. Kasper, Stephen L. Hauser, Dan L. Longo, Joseph Loscalzo</w:t>
      </w:r>
      <w:r w:rsidR="004B63B7" w:rsidRPr="00276E35">
        <w:t>, New York : McGraw-Hill Education, 2020</w:t>
      </w:r>
    </w:p>
    <w:p w:rsidR="00F225C4" w:rsidRPr="00276E35" w:rsidRDefault="003776D2">
      <w:r w:rsidRPr="00276E35">
        <w:t>2.</w:t>
      </w:r>
      <w:r w:rsidR="00F225C4" w:rsidRPr="00276E35">
        <w:t>The Merck Manual of Diagnosis and Therapy  20th Edition, by Robert S. Porter</w:t>
      </w:r>
      <w:r w:rsidR="00B42815" w:rsidRPr="00276E35">
        <w:t xml:space="preserve">; </w:t>
      </w:r>
      <w:r w:rsidR="00A80254" w:rsidRPr="00276E35">
        <w:t>Merck Manuals 2018 -04-06</w:t>
      </w:r>
    </w:p>
    <w:p w:rsidR="003776D2" w:rsidRPr="00276E35" w:rsidRDefault="003776D2">
      <w:r w:rsidRPr="00276E35">
        <w:t>3. „Opšta medicina-porodična medicina“, Žigić D, Lapčević M.</w:t>
      </w:r>
      <w:r w:rsidR="00032765" w:rsidRPr="00276E35">
        <w:t xml:space="preserve">, </w:t>
      </w:r>
      <w:r w:rsidRPr="00276E35">
        <w:t>Popović J, Ivanković D.Sekcija opšte medicine srpskog lekarskog društva, Beograd, 2003.</w:t>
      </w:r>
    </w:p>
    <w:p w:rsidR="00032765" w:rsidRPr="00276E35" w:rsidRDefault="00032765">
      <w:r w:rsidRPr="00276E35">
        <w:t>4. Clinical Immunology/ Klinička imunologija Karamehic, Jasenko, Dizdarević, Zehra, Sokolovic, Sekib,  Zecevic, Lamija. Svjetlost Sarajevo, 2007.</w:t>
      </w:r>
    </w:p>
    <w:p w:rsidR="003776D2" w:rsidRPr="00276E35" w:rsidRDefault="00F225C4" w:rsidP="00B42815">
      <w:r w:rsidRPr="00276E35">
        <w:t>5.</w:t>
      </w:r>
      <w:r w:rsidR="00B42815" w:rsidRPr="00276E35">
        <w:t>Pravilnik o postupku i kriterijima za utvrđivanje privremene spriječenosti za rad zbog bolesti, povrede ili drugih okolnosti. Službene novine Fedracije BiH.017. Broj 3/17</w:t>
      </w:r>
    </w:p>
    <w:p w:rsidR="00B42815" w:rsidRPr="00276E35" w:rsidRDefault="007D6B26" w:rsidP="00B42815">
      <w:r w:rsidRPr="00276E35">
        <w:t>6</w:t>
      </w:r>
      <w:r w:rsidR="00B42815" w:rsidRPr="00276E35">
        <w:t>. Jatić Z, Stević E, Avdić M, Hadžimuratović-Čustović A, Dobra praksa apliciranja parenteralne terapijeu kućnoj posjeti, Ministarstvo zdravstva Kantona Sarajevo, Javna ustanova Dom zdravlja Kantona Sarajevo, Fondacija FAMI, Sarajevo: Blicdruk, 2011.</w:t>
      </w:r>
    </w:p>
    <w:p w:rsidR="004B63B7" w:rsidRPr="00276E35" w:rsidRDefault="007D6B26" w:rsidP="00B42815">
      <w:r w:rsidRPr="00276E35">
        <w:t>7</w:t>
      </w:r>
      <w:r w:rsidR="004B63B7" w:rsidRPr="00276E35">
        <w:t>. American Diabetes Association, Standards in Medical Care in Diabetes-2020</w:t>
      </w:r>
      <w:r w:rsidR="0037689E" w:rsidRPr="00276E35">
        <w:t>. Diabetes Care 2020:43(Suppl.1):s14-s31</w:t>
      </w:r>
    </w:p>
    <w:p w:rsidR="00A80254" w:rsidRPr="00276E35" w:rsidRDefault="007D6B26" w:rsidP="00DE0B43">
      <w:pPr>
        <w:rPr>
          <w:rStyle w:val="Hyperlink"/>
          <w:color w:val="auto"/>
        </w:rPr>
      </w:pPr>
      <w:r w:rsidRPr="00276E35">
        <w:t>8</w:t>
      </w:r>
      <w:r w:rsidR="00A80254" w:rsidRPr="00276E35">
        <w:t xml:space="preserve">. </w:t>
      </w:r>
      <w:r w:rsidR="00DE0B43" w:rsidRPr="00276E35">
        <w:t xml:space="preserve">Standardi za timove porodične/obiteljske medicine, AKAZ, 2014. </w:t>
      </w:r>
      <w:hyperlink r:id="rId7" w:history="1">
        <w:r w:rsidR="00DE0B43" w:rsidRPr="00276E35">
          <w:rPr>
            <w:rStyle w:val="Hyperlink"/>
            <w:color w:val="auto"/>
          </w:rPr>
          <w:t>http://www.akaz.ba/udoc/Standardi_TPM_2014.pdf</w:t>
        </w:r>
      </w:hyperlink>
    </w:p>
    <w:p w:rsidR="00866317" w:rsidRPr="00276E35" w:rsidRDefault="007D6B26" w:rsidP="00866317">
      <w:r w:rsidRPr="00276E35">
        <w:t>9</w:t>
      </w:r>
      <w:r w:rsidR="00866317" w:rsidRPr="00276E35">
        <w:t>. Diagnostic testing forSARS-CoV-2 for COVID-19. World Health Organization 2020; Available from: https://www.who.int/publications/i/item/diagnostic-testing-for-sars-cov-2</w:t>
      </w:r>
    </w:p>
    <w:p w:rsidR="00DE0B43" w:rsidRPr="00276E35" w:rsidRDefault="00866317" w:rsidP="00DE0B43">
      <w:r w:rsidRPr="00276E35">
        <w:t>1</w:t>
      </w:r>
      <w:r w:rsidR="007D6B26" w:rsidRPr="00276E35">
        <w:t>0</w:t>
      </w:r>
      <w:r w:rsidR="00DE0B43" w:rsidRPr="00276E35">
        <w:t>. Europska definicija opće/porodične medicine:WONCA EUROPE, Allen J et al. Sarajevo: Udruženje ljekara/liječnka porodične/obiteljske medicine FBiH, 2016.</w:t>
      </w:r>
    </w:p>
    <w:p w:rsidR="00866317" w:rsidRPr="00276E35" w:rsidRDefault="00866317" w:rsidP="00866317">
      <w:r w:rsidRPr="00276E35">
        <w:t>1</w:t>
      </w:r>
      <w:r w:rsidR="007D6B26" w:rsidRPr="00276E35">
        <w:t>1</w:t>
      </w:r>
      <w:r w:rsidRPr="00276E35">
        <w:t xml:space="preserve">. Definicija slučaja za COVID-19 i druge definicije za potrebe nadzora: preuzeto sa </w:t>
      </w:r>
      <w:hyperlink r:id="rId8" w:history="1">
        <w:r w:rsidRPr="00276E35">
          <w:rPr>
            <w:rStyle w:val="Hyperlink"/>
            <w:color w:val="auto"/>
          </w:rPr>
          <w:t>https://www.zzjzfbih.ba/wp-content/uploads/2020/11/Definicija-slu%C4%8Daja-za-COVID-19.pdf</w:t>
        </w:r>
      </w:hyperlink>
    </w:p>
    <w:p w:rsidR="00CE0719" w:rsidRPr="00276E35" w:rsidRDefault="00CE0719" w:rsidP="00DE0B43">
      <w:r w:rsidRPr="00276E35">
        <w:t>1</w:t>
      </w:r>
      <w:r w:rsidR="007D6B26" w:rsidRPr="00276E35">
        <w:t>2</w:t>
      </w:r>
      <w:r w:rsidRPr="00276E35">
        <w:t xml:space="preserve">. </w:t>
      </w:r>
      <w:r w:rsidR="00F753B5" w:rsidRPr="00276E35">
        <w:t>2018 ESC/ESH Guidelines for the management of arterial hypertension: The Task Force for the management of arterial hypertension of the European Society of Cardiology (ESC) and the European Society of Hypertension (ESH), European Heart Journal, Volume 39, Issue 33, 01 September 2018, Pages 3021–3104.</w:t>
      </w:r>
    </w:p>
    <w:p w:rsidR="00866317" w:rsidRPr="00276E35" w:rsidRDefault="00866317" w:rsidP="00DE0B43">
      <w:r w:rsidRPr="00276E35">
        <w:t>1</w:t>
      </w:r>
      <w:r w:rsidR="007D6B26" w:rsidRPr="00276E35">
        <w:t>3</w:t>
      </w:r>
      <w:r w:rsidRPr="00276E35">
        <w:t xml:space="preserve">. WHO/2019-nCoV/Surveillance_Case_Definition/2020.2; </w:t>
      </w:r>
      <w:hyperlink r:id="rId9" w:history="1">
        <w:r w:rsidR="00194F2E" w:rsidRPr="00276E35">
          <w:rPr>
            <w:rStyle w:val="Hyperlink"/>
            <w:color w:val="auto"/>
          </w:rPr>
          <w:t>https://www.who.int/publications/i/item/WHO-2019-nCoV-Surveillance_Case_Definition-2020.2</w:t>
        </w:r>
      </w:hyperlink>
    </w:p>
    <w:p w:rsidR="00F67C35" w:rsidRPr="00276E35" w:rsidRDefault="00F67C35" w:rsidP="00DE0B43">
      <w:r w:rsidRPr="00276E35">
        <w:lastRenderedPageBreak/>
        <w:t>1</w:t>
      </w:r>
      <w:r w:rsidR="007D6B26" w:rsidRPr="00276E35">
        <w:t>4</w:t>
      </w:r>
      <w:r w:rsidRPr="00276E35">
        <w:t xml:space="preserve">. Udruženje doktora porodične/obiteljske medicine, Preporuke za rad porodičnih/obiteljskih ljekara za vrijeme COVID-19 pandemije, mart 2020; </w:t>
      </w:r>
      <w:hyperlink r:id="rId10" w:history="1">
        <w:r w:rsidRPr="00276E35">
          <w:rPr>
            <w:rStyle w:val="Hyperlink"/>
            <w:color w:val="auto"/>
          </w:rPr>
          <w:t>https://www.familymedicine.ba/preporuka.php</w:t>
        </w:r>
      </w:hyperlink>
    </w:p>
    <w:p w:rsidR="00276E35" w:rsidRPr="00276E35" w:rsidRDefault="00276E35" w:rsidP="00276E35">
      <w:r w:rsidRPr="00276E35">
        <w:t>17. Pravilnik o radu unutrašnjoj organizaciji i sistematizaciji radnih mjesta i plaćama radnika JU Dom zdravlja Kantona Sarajevo br.01-01-1-106/18 od 11.10.2018. godine (</w:t>
      </w:r>
      <w:hyperlink r:id="rId11" w:history="1">
        <w:r w:rsidRPr="00276E35">
          <w:rPr>
            <w:rStyle w:val="Hyperlink"/>
            <w:color w:val="auto"/>
          </w:rPr>
          <w:t>http://judzks.ba/propisi-i-akti-ju-dom-zdravlja-kantona-sarajevo/</w:t>
        </w:r>
      </w:hyperlink>
      <w:r w:rsidRPr="00276E35">
        <w:t>)</w:t>
      </w:r>
    </w:p>
    <w:p w:rsidR="00276E35" w:rsidRPr="00276E35" w:rsidRDefault="00276E35" w:rsidP="00276E35">
      <w:r w:rsidRPr="00276E35">
        <w:t>18. Statut JU Dom zdravlja Kantona Sarajevo br.01-01-1600-52-30/13 od 03.10.2013. godine (</w:t>
      </w:r>
      <w:hyperlink r:id="rId12" w:history="1">
        <w:r w:rsidRPr="00276E35">
          <w:rPr>
            <w:rStyle w:val="Hyperlink"/>
            <w:color w:val="auto"/>
          </w:rPr>
          <w:t>http://judzks.ba/propisi-i-akti-ju-dom-zdravlja-kantona-sarajevo/</w:t>
        </w:r>
      </w:hyperlink>
      <w:r w:rsidRPr="00276E35">
        <w:t>)</w:t>
      </w:r>
    </w:p>
    <w:p w:rsidR="00194F2E" w:rsidRDefault="00276E35" w:rsidP="00276E35">
      <w:r w:rsidRPr="00276E35">
        <w:t>19. Odluka o utvrđivanju većeg obima zdravstvenih prava, kao i osnovama,kriterijima i mjerilima za ugovaranje po osnovu obaveznog zdravstvenog osiguranja sa zdravstvenim ustanovama sa područja Kantona Sarajevo br. 01-05-30326/09 od 30.12.2009.godine (''Službene novine Kantona Sarajevo“ broj: 37/09)</w:t>
      </w:r>
    </w:p>
    <w:p w:rsidR="001E280D" w:rsidRDefault="001E280D" w:rsidP="00276E35"/>
    <w:sectPr w:rsidR="001E280D" w:rsidSect="00B621A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EF" w:rsidRDefault="006E4BEF" w:rsidP="00847A57">
      <w:pPr>
        <w:spacing w:after="0" w:line="240" w:lineRule="auto"/>
      </w:pPr>
      <w:r>
        <w:separator/>
      </w:r>
    </w:p>
  </w:endnote>
  <w:endnote w:type="continuationSeparator" w:id="1">
    <w:p w:rsidR="006E4BEF" w:rsidRDefault="006E4BEF" w:rsidP="00847A57">
      <w:pPr>
        <w:spacing w:after="0" w:line="240" w:lineRule="auto"/>
      </w:pPr>
      <w:r>
        <w:continuationSeparator/>
      </w:r>
    </w:p>
  </w:endnote>
  <w:endnote w:type="continuationNotice" w:id="2">
    <w:p w:rsidR="006E4BEF" w:rsidRDefault="006E4BE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EF" w:rsidRDefault="006E4BEF" w:rsidP="00847A57">
      <w:pPr>
        <w:spacing w:after="0" w:line="240" w:lineRule="auto"/>
      </w:pPr>
      <w:r>
        <w:separator/>
      </w:r>
    </w:p>
  </w:footnote>
  <w:footnote w:type="continuationSeparator" w:id="1">
    <w:p w:rsidR="006E4BEF" w:rsidRDefault="006E4BEF" w:rsidP="00847A57">
      <w:pPr>
        <w:spacing w:after="0" w:line="240" w:lineRule="auto"/>
      </w:pPr>
      <w:r>
        <w:continuationSeparator/>
      </w:r>
    </w:p>
  </w:footnote>
  <w:footnote w:type="continuationNotice" w:id="2">
    <w:p w:rsidR="006E4BEF" w:rsidRDefault="006E4BE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A61"/>
    <w:multiLevelType w:val="hybridMultilevel"/>
    <w:tmpl w:val="59D23F30"/>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40E9"/>
    <w:multiLevelType w:val="hybridMultilevel"/>
    <w:tmpl w:val="0DEEB4FE"/>
    <w:lvl w:ilvl="0" w:tplc="04090017">
      <w:start w:val="1"/>
      <w:numFmt w:val="lowerLetter"/>
      <w:lvlText w:val="%1)"/>
      <w:lvlJc w:val="left"/>
      <w:pPr>
        <w:ind w:left="1080" w:hanging="360"/>
      </w:pPr>
    </w:lvl>
    <w:lvl w:ilvl="1" w:tplc="1E7E26A0">
      <w:numFmt w:val="bullet"/>
      <w:lvlText w:val=""/>
      <w:lvlJc w:val="left"/>
      <w:pPr>
        <w:ind w:left="1800" w:hanging="360"/>
      </w:pPr>
      <w:rPr>
        <w:rFonts w:ascii="Wingdings" w:eastAsiaTheme="minorHAnsi" w:hAnsi="Wingdings"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26BE3"/>
    <w:multiLevelType w:val="hybridMultilevel"/>
    <w:tmpl w:val="72E09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44F00"/>
    <w:multiLevelType w:val="hybridMultilevel"/>
    <w:tmpl w:val="1ECA8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B73ED"/>
    <w:multiLevelType w:val="hybridMultilevel"/>
    <w:tmpl w:val="543E2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42244"/>
    <w:multiLevelType w:val="hybridMultilevel"/>
    <w:tmpl w:val="83EA266C"/>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991DFF"/>
    <w:multiLevelType w:val="hybridMultilevel"/>
    <w:tmpl w:val="0E4AB2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844A6"/>
    <w:multiLevelType w:val="hybridMultilevel"/>
    <w:tmpl w:val="B658E286"/>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43AF2"/>
    <w:multiLevelType w:val="hybridMultilevel"/>
    <w:tmpl w:val="5178CE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F3A1F"/>
    <w:multiLevelType w:val="hybridMultilevel"/>
    <w:tmpl w:val="FEEAE6F0"/>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81DA0"/>
    <w:multiLevelType w:val="hybridMultilevel"/>
    <w:tmpl w:val="63FADA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A3F2B"/>
    <w:multiLevelType w:val="hybridMultilevel"/>
    <w:tmpl w:val="742EA3AE"/>
    <w:lvl w:ilvl="0" w:tplc="D35C1CF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046B4"/>
    <w:multiLevelType w:val="hybridMultilevel"/>
    <w:tmpl w:val="375C26E4"/>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57C99"/>
    <w:multiLevelType w:val="hybridMultilevel"/>
    <w:tmpl w:val="8E90CD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07563DF"/>
    <w:multiLevelType w:val="hybridMultilevel"/>
    <w:tmpl w:val="591C0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005D4"/>
    <w:multiLevelType w:val="hybridMultilevel"/>
    <w:tmpl w:val="6FA8EC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85A22"/>
    <w:multiLevelType w:val="hybridMultilevel"/>
    <w:tmpl w:val="3DB0F36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267D8"/>
    <w:multiLevelType w:val="hybridMultilevel"/>
    <w:tmpl w:val="2C0874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973784"/>
    <w:multiLevelType w:val="hybridMultilevel"/>
    <w:tmpl w:val="20CA315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2C2007E2"/>
    <w:multiLevelType w:val="hybridMultilevel"/>
    <w:tmpl w:val="318401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C22D1"/>
    <w:multiLevelType w:val="hybridMultilevel"/>
    <w:tmpl w:val="B09E44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EE591D"/>
    <w:multiLevelType w:val="hybridMultilevel"/>
    <w:tmpl w:val="CA2A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FE596B"/>
    <w:multiLevelType w:val="hybridMultilevel"/>
    <w:tmpl w:val="33188D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DE4460"/>
    <w:multiLevelType w:val="hybridMultilevel"/>
    <w:tmpl w:val="A13E58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F11311"/>
    <w:multiLevelType w:val="hybridMultilevel"/>
    <w:tmpl w:val="5FCC9BAE"/>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B368A"/>
    <w:multiLevelType w:val="hybridMultilevel"/>
    <w:tmpl w:val="289071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84116B"/>
    <w:multiLevelType w:val="hybridMultilevel"/>
    <w:tmpl w:val="ADF29038"/>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F20157"/>
    <w:multiLevelType w:val="hybridMultilevel"/>
    <w:tmpl w:val="2C30A062"/>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4318D"/>
    <w:multiLevelType w:val="hybridMultilevel"/>
    <w:tmpl w:val="45F4F4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E45A38"/>
    <w:multiLevelType w:val="hybridMultilevel"/>
    <w:tmpl w:val="C4E665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665AE"/>
    <w:multiLevelType w:val="hybridMultilevel"/>
    <w:tmpl w:val="1452D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2E4EBC"/>
    <w:multiLevelType w:val="hybridMultilevel"/>
    <w:tmpl w:val="B19EAD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F86F9C"/>
    <w:multiLevelType w:val="hybridMultilevel"/>
    <w:tmpl w:val="FB7A41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510415"/>
    <w:multiLevelType w:val="hybridMultilevel"/>
    <w:tmpl w:val="6ED2E6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AB68A8"/>
    <w:multiLevelType w:val="hybridMultilevel"/>
    <w:tmpl w:val="73C23FDA"/>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395E52"/>
    <w:multiLevelType w:val="hybridMultilevel"/>
    <w:tmpl w:val="8F80C41E"/>
    <w:lvl w:ilvl="0" w:tplc="04090017">
      <w:start w:val="1"/>
      <w:numFmt w:val="lowerLetter"/>
      <w:lvlText w:val="%1)"/>
      <w:lvlJc w:val="left"/>
      <w:pPr>
        <w:ind w:left="720" w:hanging="360"/>
      </w:pPr>
    </w:lvl>
    <w:lvl w:ilvl="1" w:tplc="7034F3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FA6D7E"/>
    <w:multiLevelType w:val="hybridMultilevel"/>
    <w:tmpl w:val="6DEC95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1D6041"/>
    <w:multiLevelType w:val="hybridMultilevel"/>
    <w:tmpl w:val="D46E1F1E"/>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410811"/>
    <w:multiLevelType w:val="hybridMultilevel"/>
    <w:tmpl w:val="3DF65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FD2509"/>
    <w:multiLevelType w:val="hybridMultilevel"/>
    <w:tmpl w:val="2A0E9F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5E279E"/>
    <w:multiLevelType w:val="hybridMultilevel"/>
    <w:tmpl w:val="18283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E2647D"/>
    <w:multiLevelType w:val="hybridMultilevel"/>
    <w:tmpl w:val="DDB29E9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635467"/>
    <w:multiLevelType w:val="hybridMultilevel"/>
    <w:tmpl w:val="6F685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EB11C4"/>
    <w:multiLevelType w:val="hybridMultilevel"/>
    <w:tmpl w:val="944A89F6"/>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7E1BBA"/>
    <w:multiLevelType w:val="hybridMultilevel"/>
    <w:tmpl w:val="BEF8B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F3033E"/>
    <w:multiLevelType w:val="hybridMultilevel"/>
    <w:tmpl w:val="0018D7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F720692"/>
    <w:multiLevelType w:val="hybridMultilevel"/>
    <w:tmpl w:val="69E60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9B204A"/>
    <w:multiLevelType w:val="hybridMultilevel"/>
    <w:tmpl w:val="BBE852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02B42C2"/>
    <w:multiLevelType w:val="hybridMultilevel"/>
    <w:tmpl w:val="8092E746"/>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51041F"/>
    <w:multiLevelType w:val="hybridMultilevel"/>
    <w:tmpl w:val="0D92E7B8"/>
    <w:lvl w:ilvl="0" w:tplc="28D86D7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172FC3"/>
    <w:multiLevelType w:val="hybridMultilevel"/>
    <w:tmpl w:val="ECA4D6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1451273"/>
    <w:multiLevelType w:val="hybridMultilevel"/>
    <w:tmpl w:val="EF729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2C7321"/>
    <w:multiLevelType w:val="hybridMultilevel"/>
    <w:tmpl w:val="1A6C23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3466A2B"/>
    <w:multiLevelType w:val="hybridMultilevel"/>
    <w:tmpl w:val="9BDCD0A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EC0537"/>
    <w:multiLevelType w:val="hybridMultilevel"/>
    <w:tmpl w:val="BB068E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7A0466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314329"/>
    <w:multiLevelType w:val="hybridMultilevel"/>
    <w:tmpl w:val="9FBA4652"/>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nsid w:val="5BD13353"/>
    <w:multiLevelType w:val="hybridMultilevel"/>
    <w:tmpl w:val="5C0E0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DBD558C"/>
    <w:multiLevelType w:val="hybridMultilevel"/>
    <w:tmpl w:val="52E214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5403E6"/>
    <w:multiLevelType w:val="hybridMultilevel"/>
    <w:tmpl w:val="8EA252A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9575BE"/>
    <w:multiLevelType w:val="hybridMultilevel"/>
    <w:tmpl w:val="733E73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2020B1"/>
    <w:multiLevelType w:val="hybridMultilevel"/>
    <w:tmpl w:val="9E2A26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3411124"/>
    <w:multiLevelType w:val="hybridMultilevel"/>
    <w:tmpl w:val="885E0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4B367BF"/>
    <w:multiLevelType w:val="hybridMultilevel"/>
    <w:tmpl w:val="9EF0C8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8D5AD2"/>
    <w:multiLevelType w:val="hybridMultilevel"/>
    <w:tmpl w:val="0F64CB38"/>
    <w:lvl w:ilvl="0" w:tplc="479A36BE">
      <w:start w:val="1"/>
      <w:numFmt w:val="decimal"/>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BB67B2"/>
    <w:multiLevelType w:val="hybridMultilevel"/>
    <w:tmpl w:val="B1906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3A6996"/>
    <w:multiLevelType w:val="hybridMultilevel"/>
    <w:tmpl w:val="EE32A6C2"/>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CA67E5"/>
    <w:multiLevelType w:val="hybridMultilevel"/>
    <w:tmpl w:val="FD02FA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DFE79C4"/>
    <w:multiLevelType w:val="hybridMultilevel"/>
    <w:tmpl w:val="1ECA8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48095A"/>
    <w:multiLevelType w:val="hybridMultilevel"/>
    <w:tmpl w:val="F84AC6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875C6F"/>
    <w:multiLevelType w:val="hybridMultilevel"/>
    <w:tmpl w:val="C570D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FE1FD6"/>
    <w:multiLevelType w:val="hybridMultilevel"/>
    <w:tmpl w:val="2B8E63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1BB59FB"/>
    <w:multiLevelType w:val="hybridMultilevel"/>
    <w:tmpl w:val="5E1A81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21F50E0"/>
    <w:multiLevelType w:val="hybridMultilevel"/>
    <w:tmpl w:val="DF6814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2933FA0"/>
    <w:multiLevelType w:val="hybridMultilevel"/>
    <w:tmpl w:val="5D946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5C55061"/>
    <w:multiLevelType w:val="hybridMultilevel"/>
    <w:tmpl w:val="B84A7F8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717093A"/>
    <w:multiLevelType w:val="hybridMultilevel"/>
    <w:tmpl w:val="70C22C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780D6017"/>
    <w:multiLevelType w:val="hybridMultilevel"/>
    <w:tmpl w:val="2D56BE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DA62117"/>
    <w:multiLevelType w:val="hybridMultilevel"/>
    <w:tmpl w:val="4A88D026"/>
    <w:lvl w:ilvl="0" w:tplc="04090017">
      <w:start w:val="1"/>
      <w:numFmt w:val="lowerLetter"/>
      <w:lvlText w:val="%1)"/>
      <w:lvlJc w:val="left"/>
      <w:pPr>
        <w:ind w:left="720" w:hanging="360"/>
      </w:pPr>
      <w:rPr>
        <w:rFonts w:hint="default"/>
        <w:color w:val="auto"/>
      </w:rPr>
    </w:lvl>
    <w:lvl w:ilvl="1" w:tplc="3A066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0"/>
  </w:num>
  <w:num w:numId="3">
    <w:abstractNumId w:val="64"/>
  </w:num>
  <w:num w:numId="4">
    <w:abstractNumId w:val="51"/>
  </w:num>
  <w:num w:numId="5">
    <w:abstractNumId w:val="35"/>
  </w:num>
  <w:num w:numId="6">
    <w:abstractNumId w:val="29"/>
  </w:num>
  <w:num w:numId="7">
    <w:abstractNumId w:val="22"/>
  </w:num>
  <w:num w:numId="8">
    <w:abstractNumId w:val="14"/>
  </w:num>
  <w:num w:numId="9">
    <w:abstractNumId w:val="42"/>
  </w:num>
  <w:num w:numId="10">
    <w:abstractNumId w:val="3"/>
  </w:num>
  <w:num w:numId="11">
    <w:abstractNumId w:val="72"/>
  </w:num>
  <w:num w:numId="12">
    <w:abstractNumId w:val="11"/>
  </w:num>
  <w:num w:numId="13">
    <w:abstractNumId w:val="49"/>
  </w:num>
  <w:num w:numId="14">
    <w:abstractNumId w:val="63"/>
  </w:num>
  <w:num w:numId="15">
    <w:abstractNumId w:val="67"/>
  </w:num>
  <w:num w:numId="16">
    <w:abstractNumId w:val="15"/>
  </w:num>
  <w:num w:numId="17">
    <w:abstractNumId w:val="44"/>
  </w:num>
  <w:num w:numId="18">
    <w:abstractNumId w:val="8"/>
  </w:num>
  <w:num w:numId="19">
    <w:abstractNumId w:val="10"/>
  </w:num>
  <w:num w:numId="20">
    <w:abstractNumId w:val="2"/>
  </w:num>
  <w:num w:numId="21">
    <w:abstractNumId w:val="58"/>
  </w:num>
  <w:num w:numId="22">
    <w:abstractNumId w:val="36"/>
  </w:num>
  <w:num w:numId="23">
    <w:abstractNumId w:val="69"/>
  </w:num>
  <w:num w:numId="24">
    <w:abstractNumId w:val="33"/>
  </w:num>
  <w:num w:numId="25">
    <w:abstractNumId w:val="59"/>
  </w:num>
  <w:num w:numId="26">
    <w:abstractNumId w:val="6"/>
  </w:num>
  <w:num w:numId="27">
    <w:abstractNumId w:val="41"/>
  </w:num>
  <w:num w:numId="28">
    <w:abstractNumId w:val="19"/>
  </w:num>
  <w:num w:numId="29">
    <w:abstractNumId w:val="62"/>
  </w:num>
  <w:num w:numId="30">
    <w:abstractNumId w:val="28"/>
  </w:num>
  <w:num w:numId="31">
    <w:abstractNumId w:val="54"/>
  </w:num>
  <w:num w:numId="32">
    <w:abstractNumId w:val="30"/>
  </w:num>
  <w:num w:numId="33">
    <w:abstractNumId w:val="26"/>
  </w:num>
  <w:num w:numId="34">
    <w:abstractNumId w:val="27"/>
  </w:num>
  <w:num w:numId="35">
    <w:abstractNumId w:val="34"/>
  </w:num>
  <w:num w:numId="36">
    <w:abstractNumId w:val="77"/>
  </w:num>
  <w:num w:numId="37">
    <w:abstractNumId w:val="0"/>
  </w:num>
  <w:num w:numId="38">
    <w:abstractNumId w:val="9"/>
  </w:num>
  <w:num w:numId="39">
    <w:abstractNumId w:val="12"/>
  </w:num>
  <w:num w:numId="40">
    <w:abstractNumId w:val="24"/>
  </w:num>
  <w:num w:numId="41">
    <w:abstractNumId w:val="7"/>
  </w:num>
  <w:num w:numId="42">
    <w:abstractNumId w:val="37"/>
  </w:num>
  <w:num w:numId="43">
    <w:abstractNumId w:val="66"/>
  </w:num>
  <w:num w:numId="44">
    <w:abstractNumId w:val="73"/>
  </w:num>
  <w:num w:numId="45">
    <w:abstractNumId w:val="50"/>
  </w:num>
  <w:num w:numId="46">
    <w:abstractNumId w:val="21"/>
  </w:num>
  <w:num w:numId="47">
    <w:abstractNumId w:val="38"/>
  </w:num>
  <w:num w:numId="48">
    <w:abstractNumId w:val="56"/>
  </w:num>
  <w:num w:numId="49">
    <w:abstractNumId w:val="60"/>
  </w:num>
  <w:num w:numId="50">
    <w:abstractNumId w:val="43"/>
  </w:num>
  <w:num w:numId="51">
    <w:abstractNumId w:val="70"/>
  </w:num>
  <w:num w:numId="52">
    <w:abstractNumId w:val="23"/>
  </w:num>
  <w:num w:numId="53">
    <w:abstractNumId w:val="65"/>
  </w:num>
  <w:num w:numId="54">
    <w:abstractNumId w:val="47"/>
  </w:num>
  <w:num w:numId="55">
    <w:abstractNumId w:val="1"/>
  </w:num>
  <w:num w:numId="56">
    <w:abstractNumId w:val="31"/>
  </w:num>
  <w:num w:numId="57">
    <w:abstractNumId w:val="20"/>
  </w:num>
  <w:num w:numId="58">
    <w:abstractNumId w:val="39"/>
  </w:num>
  <w:num w:numId="59">
    <w:abstractNumId w:val="53"/>
  </w:num>
  <w:num w:numId="60">
    <w:abstractNumId w:val="13"/>
  </w:num>
  <w:num w:numId="61">
    <w:abstractNumId w:val="57"/>
  </w:num>
  <w:num w:numId="62">
    <w:abstractNumId w:val="55"/>
  </w:num>
  <w:num w:numId="63">
    <w:abstractNumId w:val="5"/>
  </w:num>
  <w:num w:numId="64">
    <w:abstractNumId w:val="68"/>
  </w:num>
  <w:num w:numId="65">
    <w:abstractNumId w:val="52"/>
  </w:num>
  <w:num w:numId="66">
    <w:abstractNumId w:val="76"/>
  </w:num>
  <w:num w:numId="67">
    <w:abstractNumId w:val="32"/>
  </w:num>
  <w:num w:numId="68">
    <w:abstractNumId w:val="61"/>
  </w:num>
  <w:num w:numId="69">
    <w:abstractNumId w:val="4"/>
  </w:num>
  <w:num w:numId="70">
    <w:abstractNumId w:val="17"/>
  </w:num>
  <w:num w:numId="71">
    <w:abstractNumId w:val="16"/>
  </w:num>
  <w:num w:numId="72">
    <w:abstractNumId w:val="74"/>
  </w:num>
  <w:num w:numId="73">
    <w:abstractNumId w:val="25"/>
  </w:num>
  <w:num w:numId="74">
    <w:abstractNumId w:val="71"/>
  </w:num>
  <w:num w:numId="75">
    <w:abstractNumId w:val="48"/>
  </w:num>
  <w:num w:numId="76">
    <w:abstractNumId w:val="75"/>
  </w:num>
  <w:num w:numId="77">
    <w:abstractNumId w:val="45"/>
  </w:num>
  <w:num w:numId="78">
    <w:abstractNumId w:val="1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 w:id="2"/>
  </w:footnotePr>
  <w:endnotePr>
    <w:endnote w:id="0"/>
    <w:endnote w:id="1"/>
    <w:endnote w:id="2"/>
  </w:endnotePr>
  <w:compat/>
  <w:rsids>
    <w:rsidRoot w:val="002C143B"/>
    <w:rsid w:val="000014D2"/>
    <w:rsid w:val="000232FE"/>
    <w:rsid w:val="00032765"/>
    <w:rsid w:val="000666BB"/>
    <w:rsid w:val="0008080D"/>
    <w:rsid w:val="000A06F9"/>
    <w:rsid w:val="000A7276"/>
    <w:rsid w:val="000F5A41"/>
    <w:rsid w:val="000F6A31"/>
    <w:rsid w:val="001674E8"/>
    <w:rsid w:val="00194F2E"/>
    <w:rsid w:val="001974D5"/>
    <w:rsid w:val="001E280D"/>
    <w:rsid w:val="00250BCB"/>
    <w:rsid w:val="002631D7"/>
    <w:rsid w:val="00276E35"/>
    <w:rsid w:val="002A5545"/>
    <w:rsid w:val="002B0A07"/>
    <w:rsid w:val="002B671B"/>
    <w:rsid w:val="002C143B"/>
    <w:rsid w:val="002D0EBD"/>
    <w:rsid w:val="00311A62"/>
    <w:rsid w:val="0032004A"/>
    <w:rsid w:val="0037689E"/>
    <w:rsid w:val="003776D2"/>
    <w:rsid w:val="003807F2"/>
    <w:rsid w:val="00384822"/>
    <w:rsid w:val="00455C86"/>
    <w:rsid w:val="004B63B7"/>
    <w:rsid w:val="00504764"/>
    <w:rsid w:val="0053193F"/>
    <w:rsid w:val="005558E6"/>
    <w:rsid w:val="00574297"/>
    <w:rsid w:val="00594C1C"/>
    <w:rsid w:val="005C71FD"/>
    <w:rsid w:val="005C74D4"/>
    <w:rsid w:val="005D031B"/>
    <w:rsid w:val="005E3B21"/>
    <w:rsid w:val="006A448C"/>
    <w:rsid w:val="006A63C5"/>
    <w:rsid w:val="006C356D"/>
    <w:rsid w:val="006E4BEF"/>
    <w:rsid w:val="00771934"/>
    <w:rsid w:val="0079729D"/>
    <w:rsid w:val="007D4CC5"/>
    <w:rsid w:val="007D6B26"/>
    <w:rsid w:val="007E0E2A"/>
    <w:rsid w:val="008064CB"/>
    <w:rsid w:val="00832F44"/>
    <w:rsid w:val="00836DA9"/>
    <w:rsid w:val="00847A57"/>
    <w:rsid w:val="00847CC7"/>
    <w:rsid w:val="00866317"/>
    <w:rsid w:val="00866F60"/>
    <w:rsid w:val="0089222C"/>
    <w:rsid w:val="008A0254"/>
    <w:rsid w:val="008A4550"/>
    <w:rsid w:val="008B347C"/>
    <w:rsid w:val="008B3DD8"/>
    <w:rsid w:val="008D6C3F"/>
    <w:rsid w:val="00914D48"/>
    <w:rsid w:val="00946259"/>
    <w:rsid w:val="00983F0F"/>
    <w:rsid w:val="009B4A02"/>
    <w:rsid w:val="009C0162"/>
    <w:rsid w:val="009D1A1F"/>
    <w:rsid w:val="00A23EAE"/>
    <w:rsid w:val="00A80254"/>
    <w:rsid w:val="00AA419A"/>
    <w:rsid w:val="00AB75D7"/>
    <w:rsid w:val="00AF4296"/>
    <w:rsid w:val="00B01389"/>
    <w:rsid w:val="00B06C97"/>
    <w:rsid w:val="00B24855"/>
    <w:rsid w:val="00B42815"/>
    <w:rsid w:val="00B621AF"/>
    <w:rsid w:val="00BB1274"/>
    <w:rsid w:val="00BB69A5"/>
    <w:rsid w:val="00C05606"/>
    <w:rsid w:val="00C5640D"/>
    <w:rsid w:val="00C60510"/>
    <w:rsid w:val="00C72C69"/>
    <w:rsid w:val="00CC1F5A"/>
    <w:rsid w:val="00CE0719"/>
    <w:rsid w:val="00CF1F2B"/>
    <w:rsid w:val="00D25A8D"/>
    <w:rsid w:val="00D8055E"/>
    <w:rsid w:val="00DB0F7B"/>
    <w:rsid w:val="00DC0BDE"/>
    <w:rsid w:val="00DE0B43"/>
    <w:rsid w:val="00DF2121"/>
    <w:rsid w:val="00E23418"/>
    <w:rsid w:val="00E47CD6"/>
    <w:rsid w:val="00E83996"/>
    <w:rsid w:val="00EB487A"/>
    <w:rsid w:val="00EB4B94"/>
    <w:rsid w:val="00EC585E"/>
    <w:rsid w:val="00F104BE"/>
    <w:rsid w:val="00F13CB4"/>
    <w:rsid w:val="00F225C4"/>
    <w:rsid w:val="00F23E02"/>
    <w:rsid w:val="00F67C35"/>
    <w:rsid w:val="00F753B5"/>
    <w:rsid w:val="00FA35DA"/>
    <w:rsid w:val="00FD214E"/>
    <w:rsid w:val="00FE01B5"/>
    <w:rsid w:val="00FE60B9"/>
    <w:rsid w:val="00FF54E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AF"/>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3B"/>
    <w:pPr>
      <w:ind w:left="720"/>
      <w:contextualSpacing/>
    </w:pPr>
  </w:style>
  <w:style w:type="paragraph" w:styleId="Header">
    <w:name w:val="header"/>
    <w:basedOn w:val="Normal"/>
    <w:link w:val="HeaderChar"/>
    <w:uiPriority w:val="99"/>
    <w:unhideWhenUsed/>
    <w:rsid w:val="00847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57"/>
    <w:rPr>
      <w:lang w:val="bs-Latn-BA"/>
    </w:rPr>
  </w:style>
  <w:style w:type="paragraph" w:styleId="Footer">
    <w:name w:val="footer"/>
    <w:basedOn w:val="Normal"/>
    <w:link w:val="FooterChar"/>
    <w:uiPriority w:val="99"/>
    <w:unhideWhenUsed/>
    <w:rsid w:val="00847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57"/>
    <w:rPr>
      <w:lang w:val="bs-Latn-BA"/>
    </w:rPr>
  </w:style>
  <w:style w:type="character" w:styleId="Hyperlink">
    <w:name w:val="Hyperlink"/>
    <w:basedOn w:val="DefaultParagraphFont"/>
    <w:uiPriority w:val="99"/>
    <w:unhideWhenUsed/>
    <w:rsid w:val="00DE0B43"/>
    <w:rPr>
      <w:color w:val="0563C1" w:themeColor="hyperlink"/>
      <w:u w:val="single"/>
    </w:rPr>
  </w:style>
  <w:style w:type="character" w:customStyle="1" w:styleId="UnresolvedMention1">
    <w:name w:val="Unresolved Mention1"/>
    <w:basedOn w:val="DefaultParagraphFont"/>
    <w:uiPriority w:val="99"/>
    <w:semiHidden/>
    <w:unhideWhenUsed/>
    <w:rsid w:val="00DE0B43"/>
    <w:rPr>
      <w:color w:val="605E5C"/>
      <w:shd w:val="clear" w:color="auto" w:fill="E1DFDD"/>
    </w:rPr>
  </w:style>
  <w:style w:type="character" w:customStyle="1" w:styleId="UnresolvedMention">
    <w:name w:val="Unresolved Mention"/>
    <w:basedOn w:val="DefaultParagraphFont"/>
    <w:uiPriority w:val="99"/>
    <w:semiHidden/>
    <w:unhideWhenUsed/>
    <w:rsid w:val="00866317"/>
    <w:rPr>
      <w:color w:val="605E5C"/>
      <w:shd w:val="clear" w:color="auto" w:fill="E1DFDD"/>
    </w:rPr>
  </w:style>
  <w:style w:type="character" w:styleId="FollowedHyperlink">
    <w:name w:val="FollowedHyperlink"/>
    <w:basedOn w:val="DefaultParagraphFont"/>
    <w:uiPriority w:val="99"/>
    <w:semiHidden/>
    <w:unhideWhenUsed/>
    <w:rsid w:val="008B347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zjzfbih.ba/wp-content/uploads/2020/11/Definicija-slu%C4%8Daja-za-COVID-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az.ba/udoc/Standardi_TPM_2014.pdf" TargetMode="External"/><Relationship Id="rId12" Type="http://schemas.openxmlformats.org/officeDocument/2006/relationships/hyperlink" Target="http://judzks.ba/propisi-i-akti-ju-dom-zdravlja-kantona-saraj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dzks.ba/propisi-i-akti-ju-dom-zdravlja-kantona-sarajevo/" TargetMode="External"/><Relationship Id="rId5" Type="http://schemas.openxmlformats.org/officeDocument/2006/relationships/footnotes" Target="footnotes.xml"/><Relationship Id="rId10" Type="http://schemas.openxmlformats.org/officeDocument/2006/relationships/hyperlink" Target="https://www.familymedicine.ba/preporuka.php" TargetMode="External"/><Relationship Id="rId4" Type="http://schemas.openxmlformats.org/officeDocument/2006/relationships/webSettings" Target="webSettings.xml"/><Relationship Id="rId9" Type="http://schemas.openxmlformats.org/officeDocument/2006/relationships/hyperlink" Target="https://www.who.int/publications/i/item/WHO-2019-nCoV-Surveillance_Case_Definition-20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Trifunović</dc:creator>
  <cp:lastModifiedBy>Vrazova</cp:lastModifiedBy>
  <cp:revision>8</cp:revision>
  <dcterms:created xsi:type="dcterms:W3CDTF">2021-06-09T07:01:00Z</dcterms:created>
  <dcterms:modified xsi:type="dcterms:W3CDTF">2021-06-11T09:31:00Z</dcterms:modified>
</cp:coreProperties>
</file>